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472638463"/>
        <w:docPartObj>
          <w:docPartGallery w:val="Cover Pages"/>
          <w:docPartUnique/>
        </w:docPartObj>
      </w:sdtPr>
      <w:sdtEndPr>
        <w:rPr>
          <w:rFonts w:cs="Arial"/>
          <w:b/>
          <w:bCs/>
          <w:szCs w:val="24"/>
        </w:rPr>
      </w:sdtEndPr>
      <w:sdtContent>
        <w:p w:rsidR="005B7B6F" w:rsidRPr="00430E1C" w:rsidRDefault="002E7A71" w:rsidP="005B7B6F">
          <w:pPr>
            <w:pStyle w:val="Encabezado"/>
            <w:jc w:val="center"/>
            <w:rPr>
              <w:rFonts w:cs="Arial"/>
              <w:b/>
              <w:color w:val="000000" w:themeColor="text1"/>
              <w:sz w:val="96"/>
              <w:szCs w:val="96"/>
            </w:rPr>
          </w:pPr>
          <w:r>
            <w:rPr>
              <w:rFonts w:cs="Arial"/>
              <w:b/>
              <w:bCs/>
              <w:color w:val="000000" w:themeColor="text1"/>
              <w:sz w:val="96"/>
              <w:szCs w:val="96"/>
            </w:rPr>
            <w:t>PROTOCOLO</w:t>
          </w:r>
          <w:r w:rsidR="005B7B6F" w:rsidRPr="00430E1C">
            <w:rPr>
              <w:rFonts w:cs="Arial"/>
              <w:b/>
              <w:bCs/>
              <w:color w:val="000000" w:themeColor="text1"/>
              <w:sz w:val="96"/>
              <w:szCs w:val="96"/>
            </w:rPr>
            <w:t xml:space="preserve"> DE </w:t>
          </w:r>
          <w:r w:rsidR="005B7B6F" w:rsidRPr="00430E1C">
            <w:rPr>
              <w:rFonts w:cs="Arial"/>
              <w:b/>
              <w:color w:val="000000" w:themeColor="text1"/>
              <w:sz w:val="96"/>
              <w:szCs w:val="96"/>
            </w:rPr>
            <w:t xml:space="preserve">MANEJO </w:t>
          </w:r>
        </w:p>
        <w:p w:rsidR="005B7B6F" w:rsidRPr="00430E1C" w:rsidRDefault="005B7B6F" w:rsidP="005B7B6F">
          <w:pPr>
            <w:jc w:val="center"/>
            <w:rPr>
              <w:rFonts w:eastAsia="Times New Roman" w:cs="Arial"/>
              <w:b/>
              <w:color w:val="000000" w:themeColor="text1"/>
              <w:sz w:val="96"/>
              <w:szCs w:val="96"/>
              <w:lang w:eastAsia="es-CO"/>
            </w:rPr>
          </w:pPr>
          <w:r w:rsidRPr="00430E1C">
            <w:rPr>
              <w:rFonts w:cs="Arial"/>
              <w:b/>
              <w:color w:val="000000" w:themeColor="text1"/>
              <w:sz w:val="96"/>
              <w:szCs w:val="96"/>
            </w:rPr>
            <w:t xml:space="preserve">DE </w:t>
          </w:r>
          <w:r w:rsidRPr="005B7B6F">
            <w:rPr>
              <w:b/>
              <w:sz w:val="96"/>
            </w:rPr>
            <w:t>EN</w:t>
          </w:r>
          <w:bookmarkStart w:id="0" w:name="_GoBack"/>
          <w:bookmarkEnd w:id="0"/>
          <w:r w:rsidRPr="005B7B6F">
            <w:rPr>
              <w:b/>
              <w:sz w:val="96"/>
            </w:rPr>
            <w:t>FERMEDAD DE QUERVAIN</w:t>
          </w:r>
        </w:p>
        <w:p w:rsidR="005B7B6F" w:rsidRPr="001C12BE" w:rsidRDefault="00F775D2" w:rsidP="005B7B6F">
          <w:pPr>
            <w:spacing w:after="160" w:line="259" w:lineRule="auto"/>
            <w:jc w:val="center"/>
            <w:rPr>
              <w:rFonts w:eastAsia="Times New Roman" w:cs="Arial"/>
              <w:b/>
              <w:color w:val="000000" w:themeColor="text1"/>
              <w:szCs w:val="24"/>
              <w:lang w:eastAsia="es-CO"/>
            </w:rPr>
          </w:pPr>
          <w:r w:rsidRPr="001C12BE">
            <w:rPr>
              <w:rFonts w:cs="Arial"/>
              <w:b/>
              <w:iCs/>
              <w:noProof/>
              <w:color w:val="000000" w:themeColor="text1"/>
              <w:sz w:val="72"/>
              <w:szCs w:val="72"/>
              <w:lang w:eastAsia="es-CO"/>
            </w:rPr>
            <w:drawing>
              <wp:anchor distT="0" distB="0" distL="114300" distR="114300" simplePos="0" relativeHeight="251665408" behindDoc="1" locked="0" layoutInCell="1" allowOverlap="1" wp14:anchorId="31276CD7" wp14:editId="508740C2">
                <wp:simplePos x="0" y="0"/>
                <wp:positionH relativeFrom="margin">
                  <wp:posOffset>408305</wp:posOffset>
                </wp:positionH>
                <wp:positionV relativeFrom="margin">
                  <wp:posOffset>3342005</wp:posOffset>
                </wp:positionV>
                <wp:extent cx="4869180" cy="4644390"/>
                <wp:effectExtent l="0" t="0" r="0" b="0"/>
                <wp:wrapSquare wrapText="bothSides"/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lum bright="70000" contrast="-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69180" cy="4644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5B7B6F" w:rsidRPr="001C12BE" w:rsidRDefault="005B7B6F" w:rsidP="005B7B6F">
          <w:pPr>
            <w:spacing w:after="160" w:line="259" w:lineRule="auto"/>
            <w:jc w:val="center"/>
            <w:rPr>
              <w:rFonts w:eastAsia="Times New Roman" w:cs="Arial"/>
              <w:b/>
              <w:color w:val="000000" w:themeColor="text1"/>
              <w:szCs w:val="24"/>
              <w:lang w:eastAsia="es-CO"/>
            </w:rPr>
          </w:pPr>
        </w:p>
        <w:p w:rsidR="005B7B6F" w:rsidRPr="001C12BE" w:rsidRDefault="005B7B6F" w:rsidP="005B7B6F">
          <w:pPr>
            <w:spacing w:after="160" w:line="259" w:lineRule="auto"/>
            <w:jc w:val="center"/>
            <w:rPr>
              <w:rFonts w:eastAsia="Times New Roman" w:cs="Arial"/>
              <w:b/>
              <w:color w:val="000000" w:themeColor="text1"/>
              <w:szCs w:val="24"/>
              <w:lang w:eastAsia="es-CO"/>
            </w:rPr>
          </w:pPr>
        </w:p>
        <w:p w:rsidR="003B76FA" w:rsidRDefault="003B76FA" w:rsidP="00193B0D">
          <w:pPr>
            <w:jc w:val="both"/>
          </w:pPr>
        </w:p>
        <w:p w:rsidR="003B76FA" w:rsidRDefault="003B76FA" w:rsidP="00193B0D">
          <w:pPr>
            <w:jc w:val="both"/>
          </w:pPr>
        </w:p>
        <w:p w:rsidR="003B76FA" w:rsidRDefault="003B76FA" w:rsidP="00193B0D">
          <w:pPr>
            <w:jc w:val="both"/>
            <w:rPr>
              <w:rFonts w:cs="Arial"/>
              <w:b/>
              <w:bCs/>
              <w:szCs w:val="24"/>
            </w:rPr>
          </w:pPr>
          <w:r>
            <w:rPr>
              <w:rFonts w:cs="Arial"/>
              <w:b/>
              <w:bCs/>
              <w:szCs w:val="24"/>
            </w:rPr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b w:val="0"/>
          <w:sz w:val="22"/>
          <w:szCs w:val="22"/>
          <w:lang w:val="es-ES" w:eastAsia="en-US"/>
        </w:rPr>
        <w:id w:val="1159723332"/>
        <w:docPartObj>
          <w:docPartGallery w:val="Table of Contents"/>
          <w:docPartUnique/>
        </w:docPartObj>
      </w:sdtPr>
      <w:sdtEndPr>
        <w:rPr>
          <w:rFonts w:ascii="Arial" w:hAnsi="Arial"/>
          <w:bCs/>
          <w:sz w:val="24"/>
        </w:rPr>
      </w:sdtEndPr>
      <w:sdtContent>
        <w:p w:rsidR="00582188" w:rsidRPr="006E4364" w:rsidRDefault="00582188" w:rsidP="00193B0D">
          <w:pPr>
            <w:pStyle w:val="TtulodeTDC"/>
            <w:rPr>
              <w:sz w:val="32"/>
              <w:lang w:val="es-ES"/>
            </w:rPr>
          </w:pPr>
          <w:r w:rsidRPr="006E4364">
            <w:rPr>
              <w:sz w:val="32"/>
              <w:lang w:val="es-ES"/>
            </w:rPr>
            <w:t>Contenido</w:t>
          </w:r>
        </w:p>
        <w:p w:rsidR="006E4364" w:rsidRPr="006E4364" w:rsidRDefault="006E4364" w:rsidP="006E4364">
          <w:pPr>
            <w:rPr>
              <w:b/>
              <w:lang w:val="es-ES" w:eastAsia="es-CO"/>
            </w:rPr>
          </w:pPr>
        </w:p>
        <w:p w:rsidR="006E4364" w:rsidRPr="006E4364" w:rsidRDefault="0076630F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eastAsia="es-CO"/>
            </w:rPr>
          </w:pPr>
          <w:r w:rsidRPr="006E4364">
            <w:rPr>
              <w:b/>
            </w:rPr>
            <w:fldChar w:fldCharType="begin"/>
          </w:r>
          <w:r w:rsidR="00582188" w:rsidRPr="006E4364">
            <w:rPr>
              <w:b/>
            </w:rPr>
            <w:instrText xml:space="preserve"> TOC \o "1-3" \h \z \u </w:instrText>
          </w:r>
          <w:r w:rsidRPr="006E4364">
            <w:rPr>
              <w:b/>
            </w:rPr>
            <w:fldChar w:fldCharType="separate"/>
          </w:r>
          <w:hyperlink w:anchor="_Toc487444845" w:history="1">
            <w:r w:rsidR="006E4364" w:rsidRPr="006E4364">
              <w:rPr>
                <w:rStyle w:val="Hipervnculo"/>
                <w:rFonts w:cs="Arial"/>
                <w:b/>
                <w:noProof/>
              </w:rPr>
              <w:t>1.</w:t>
            </w:r>
            <w:r w:rsidR="006E4364" w:rsidRPr="006E4364">
              <w:rPr>
                <w:rFonts w:asciiTheme="minorHAnsi" w:eastAsiaTheme="minorEastAsia" w:hAnsiTheme="minorHAnsi"/>
                <w:b/>
                <w:noProof/>
                <w:sz w:val="22"/>
                <w:lang w:eastAsia="es-CO"/>
              </w:rPr>
              <w:tab/>
            </w:r>
            <w:r w:rsidR="006E4364" w:rsidRPr="006E4364">
              <w:rPr>
                <w:rStyle w:val="Hipervnculo"/>
                <w:rFonts w:cs="Arial"/>
                <w:b/>
                <w:noProof/>
              </w:rPr>
              <w:t>DEFINICIÓN</w:t>
            </w:r>
            <w:r w:rsidR="006E4364" w:rsidRPr="006E4364">
              <w:rPr>
                <w:b/>
                <w:noProof/>
                <w:webHidden/>
              </w:rPr>
              <w:tab/>
            </w:r>
            <w:r w:rsidR="006E4364" w:rsidRPr="006E4364">
              <w:rPr>
                <w:b/>
                <w:noProof/>
                <w:webHidden/>
              </w:rPr>
              <w:fldChar w:fldCharType="begin"/>
            </w:r>
            <w:r w:rsidR="006E4364" w:rsidRPr="006E4364">
              <w:rPr>
                <w:b/>
                <w:noProof/>
                <w:webHidden/>
              </w:rPr>
              <w:instrText xml:space="preserve"> PAGEREF _Toc487444845 \h </w:instrText>
            </w:r>
            <w:r w:rsidR="006E4364" w:rsidRPr="006E4364">
              <w:rPr>
                <w:b/>
                <w:noProof/>
                <w:webHidden/>
              </w:rPr>
            </w:r>
            <w:r w:rsidR="006E4364" w:rsidRPr="006E4364">
              <w:rPr>
                <w:b/>
                <w:noProof/>
                <w:webHidden/>
              </w:rPr>
              <w:fldChar w:fldCharType="separate"/>
            </w:r>
            <w:r w:rsidR="00F775D2">
              <w:rPr>
                <w:b/>
                <w:noProof/>
                <w:webHidden/>
              </w:rPr>
              <w:t>3</w:t>
            </w:r>
            <w:r w:rsidR="006E4364" w:rsidRPr="006E4364">
              <w:rPr>
                <w:b/>
                <w:noProof/>
                <w:webHidden/>
              </w:rPr>
              <w:fldChar w:fldCharType="end"/>
            </w:r>
          </w:hyperlink>
        </w:p>
        <w:p w:rsidR="006E4364" w:rsidRPr="006E4364" w:rsidRDefault="007941E7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eastAsia="es-CO"/>
            </w:rPr>
          </w:pPr>
          <w:hyperlink w:anchor="_Toc487444846" w:history="1">
            <w:r w:rsidR="006E4364" w:rsidRPr="006E4364">
              <w:rPr>
                <w:rStyle w:val="Hipervnculo"/>
                <w:rFonts w:cs="Arial"/>
                <w:b/>
                <w:noProof/>
              </w:rPr>
              <w:t>2.</w:t>
            </w:r>
            <w:r w:rsidR="006E4364" w:rsidRPr="006E4364">
              <w:rPr>
                <w:rFonts w:asciiTheme="minorHAnsi" w:eastAsiaTheme="minorEastAsia" w:hAnsiTheme="minorHAnsi"/>
                <w:b/>
                <w:noProof/>
                <w:sz w:val="22"/>
                <w:lang w:eastAsia="es-CO"/>
              </w:rPr>
              <w:tab/>
            </w:r>
            <w:r w:rsidR="006E4364" w:rsidRPr="006E4364">
              <w:rPr>
                <w:rStyle w:val="Hipervnculo"/>
                <w:rFonts w:cs="Arial"/>
                <w:b/>
                <w:noProof/>
              </w:rPr>
              <w:t>EPIDEMIOLOGIA</w:t>
            </w:r>
            <w:r w:rsidR="006E4364" w:rsidRPr="006E4364">
              <w:rPr>
                <w:b/>
                <w:noProof/>
                <w:webHidden/>
              </w:rPr>
              <w:tab/>
            </w:r>
            <w:r w:rsidR="006E4364" w:rsidRPr="006E4364">
              <w:rPr>
                <w:b/>
                <w:noProof/>
                <w:webHidden/>
              </w:rPr>
              <w:fldChar w:fldCharType="begin"/>
            </w:r>
            <w:r w:rsidR="006E4364" w:rsidRPr="006E4364">
              <w:rPr>
                <w:b/>
                <w:noProof/>
                <w:webHidden/>
              </w:rPr>
              <w:instrText xml:space="preserve"> PAGEREF _Toc487444846 \h </w:instrText>
            </w:r>
            <w:r w:rsidR="006E4364" w:rsidRPr="006E4364">
              <w:rPr>
                <w:b/>
                <w:noProof/>
                <w:webHidden/>
              </w:rPr>
            </w:r>
            <w:r w:rsidR="006E4364" w:rsidRPr="006E4364">
              <w:rPr>
                <w:b/>
                <w:noProof/>
                <w:webHidden/>
              </w:rPr>
              <w:fldChar w:fldCharType="separate"/>
            </w:r>
            <w:r w:rsidR="00F775D2">
              <w:rPr>
                <w:b/>
                <w:noProof/>
                <w:webHidden/>
              </w:rPr>
              <w:t>3</w:t>
            </w:r>
            <w:r w:rsidR="006E4364" w:rsidRPr="006E4364">
              <w:rPr>
                <w:b/>
                <w:noProof/>
                <w:webHidden/>
              </w:rPr>
              <w:fldChar w:fldCharType="end"/>
            </w:r>
          </w:hyperlink>
        </w:p>
        <w:p w:rsidR="006E4364" w:rsidRPr="006E4364" w:rsidRDefault="007941E7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eastAsia="es-CO"/>
            </w:rPr>
          </w:pPr>
          <w:hyperlink w:anchor="_Toc487444847" w:history="1">
            <w:r w:rsidR="006E4364" w:rsidRPr="006E4364">
              <w:rPr>
                <w:rStyle w:val="Hipervnculo"/>
                <w:rFonts w:cs="Arial"/>
                <w:b/>
                <w:noProof/>
              </w:rPr>
              <w:t>3.</w:t>
            </w:r>
            <w:r w:rsidR="006E4364" w:rsidRPr="006E4364">
              <w:rPr>
                <w:rFonts w:asciiTheme="minorHAnsi" w:eastAsiaTheme="minorEastAsia" w:hAnsiTheme="minorHAnsi"/>
                <w:b/>
                <w:noProof/>
                <w:sz w:val="22"/>
                <w:lang w:eastAsia="es-CO"/>
              </w:rPr>
              <w:tab/>
            </w:r>
            <w:r w:rsidR="006E4364" w:rsidRPr="006E4364">
              <w:rPr>
                <w:rStyle w:val="Hipervnculo"/>
                <w:rFonts w:cs="Arial"/>
                <w:b/>
                <w:noProof/>
              </w:rPr>
              <w:t>CAUSAS</w:t>
            </w:r>
            <w:r w:rsidR="006E4364" w:rsidRPr="006E4364">
              <w:rPr>
                <w:b/>
                <w:noProof/>
                <w:webHidden/>
              </w:rPr>
              <w:tab/>
            </w:r>
            <w:r w:rsidR="006E4364" w:rsidRPr="006E4364">
              <w:rPr>
                <w:b/>
                <w:noProof/>
                <w:webHidden/>
              </w:rPr>
              <w:fldChar w:fldCharType="begin"/>
            </w:r>
            <w:r w:rsidR="006E4364" w:rsidRPr="006E4364">
              <w:rPr>
                <w:b/>
                <w:noProof/>
                <w:webHidden/>
              </w:rPr>
              <w:instrText xml:space="preserve"> PAGEREF _Toc487444847 \h </w:instrText>
            </w:r>
            <w:r w:rsidR="006E4364" w:rsidRPr="006E4364">
              <w:rPr>
                <w:b/>
                <w:noProof/>
                <w:webHidden/>
              </w:rPr>
            </w:r>
            <w:r w:rsidR="006E4364" w:rsidRPr="006E4364">
              <w:rPr>
                <w:b/>
                <w:noProof/>
                <w:webHidden/>
              </w:rPr>
              <w:fldChar w:fldCharType="separate"/>
            </w:r>
            <w:r w:rsidR="00F775D2">
              <w:rPr>
                <w:b/>
                <w:noProof/>
                <w:webHidden/>
              </w:rPr>
              <w:t>4</w:t>
            </w:r>
            <w:r w:rsidR="006E4364" w:rsidRPr="006E4364">
              <w:rPr>
                <w:b/>
                <w:noProof/>
                <w:webHidden/>
              </w:rPr>
              <w:fldChar w:fldCharType="end"/>
            </w:r>
          </w:hyperlink>
        </w:p>
        <w:p w:rsidR="006E4364" w:rsidRPr="006E4364" w:rsidRDefault="007941E7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eastAsia="es-CO"/>
            </w:rPr>
          </w:pPr>
          <w:hyperlink w:anchor="_Toc487444848" w:history="1">
            <w:r w:rsidR="006E4364" w:rsidRPr="006E4364">
              <w:rPr>
                <w:rStyle w:val="Hipervnculo"/>
                <w:rFonts w:cs="Arial"/>
                <w:b/>
                <w:noProof/>
              </w:rPr>
              <w:t>4.</w:t>
            </w:r>
            <w:r w:rsidR="006E4364" w:rsidRPr="006E4364">
              <w:rPr>
                <w:rFonts w:asciiTheme="minorHAnsi" w:eastAsiaTheme="minorEastAsia" w:hAnsiTheme="minorHAnsi"/>
                <w:b/>
                <w:noProof/>
                <w:sz w:val="22"/>
                <w:lang w:eastAsia="es-CO"/>
              </w:rPr>
              <w:tab/>
            </w:r>
            <w:r w:rsidR="006E4364" w:rsidRPr="006E4364">
              <w:rPr>
                <w:rStyle w:val="Hipervnculo"/>
                <w:rFonts w:cs="Arial"/>
                <w:b/>
                <w:noProof/>
              </w:rPr>
              <w:t>CLASIFICACIÓN</w:t>
            </w:r>
            <w:r w:rsidR="006E4364" w:rsidRPr="006E4364">
              <w:rPr>
                <w:b/>
                <w:noProof/>
                <w:webHidden/>
              </w:rPr>
              <w:tab/>
            </w:r>
            <w:r w:rsidR="006E4364" w:rsidRPr="006E4364">
              <w:rPr>
                <w:b/>
                <w:noProof/>
                <w:webHidden/>
              </w:rPr>
              <w:fldChar w:fldCharType="begin"/>
            </w:r>
            <w:r w:rsidR="006E4364" w:rsidRPr="006E4364">
              <w:rPr>
                <w:b/>
                <w:noProof/>
                <w:webHidden/>
              </w:rPr>
              <w:instrText xml:space="preserve"> PAGEREF _Toc487444848 \h </w:instrText>
            </w:r>
            <w:r w:rsidR="006E4364" w:rsidRPr="006E4364">
              <w:rPr>
                <w:b/>
                <w:noProof/>
                <w:webHidden/>
              </w:rPr>
            </w:r>
            <w:r w:rsidR="006E4364" w:rsidRPr="006E4364">
              <w:rPr>
                <w:b/>
                <w:noProof/>
                <w:webHidden/>
              </w:rPr>
              <w:fldChar w:fldCharType="separate"/>
            </w:r>
            <w:r w:rsidR="00F775D2">
              <w:rPr>
                <w:b/>
                <w:noProof/>
                <w:webHidden/>
              </w:rPr>
              <w:t>4</w:t>
            </w:r>
            <w:r w:rsidR="006E4364" w:rsidRPr="006E4364">
              <w:rPr>
                <w:b/>
                <w:noProof/>
                <w:webHidden/>
              </w:rPr>
              <w:fldChar w:fldCharType="end"/>
            </w:r>
          </w:hyperlink>
        </w:p>
        <w:p w:rsidR="006E4364" w:rsidRPr="006E4364" w:rsidRDefault="007941E7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eastAsia="es-CO"/>
            </w:rPr>
          </w:pPr>
          <w:hyperlink w:anchor="_Toc487444851" w:history="1">
            <w:r w:rsidR="006E4364" w:rsidRPr="006E4364">
              <w:rPr>
                <w:rStyle w:val="Hipervnculo"/>
                <w:rFonts w:cs="Arial"/>
                <w:b/>
                <w:noProof/>
              </w:rPr>
              <w:t>5.</w:t>
            </w:r>
            <w:r w:rsidR="006E4364" w:rsidRPr="006E4364">
              <w:rPr>
                <w:rFonts w:asciiTheme="minorHAnsi" w:eastAsiaTheme="minorEastAsia" w:hAnsiTheme="minorHAnsi"/>
                <w:b/>
                <w:noProof/>
                <w:sz w:val="22"/>
                <w:lang w:eastAsia="es-CO"/>
              </w:rPr>
              <w:tab/>
            </w:r>
            <w:r w:rsidR="006E4364" w:rsidRPr="006E4364">
              <w:rPr>
                <w:rStyle w:val="Hipervnculo"/>
                <w:rFonts w:cs="Arial"/>
                <w:b/>
                <w:noProof/>
              </w:rPr>
              <w:t>MECANISMOS DE LESIÓN</w:t>
            </w:r>
            <w:r w:rsidR="006E4364" w:rsidRPr="006E4364">
              <w:rPr>
                <w:b/>
                <w:noProof/>
                <w:webHidden/>
              </w:rPr>
              <w:tab/>
            </w:r>
            <w:r w:rsidR="006E4364" w:rsidRPr="006E4364">
              <w:rPr>
                <w:b/>
                <w:noProof/>
                <w:webHidden/>
              </w:rPr>
              <w:fldChar w:fldCharType="begin"/>
            </w:r>
            <w:r w:rsidR="006E4364" w:rsidRPr="006E4364">
              <w:rPr>
                <w:b/>
                <w:noProof/>
                <w:webHidden/>
              </w:rPr>
              <w:instrText xml:space="preserve"> PAGEREF _Toc487444851 \h </w:instrText>
            </w:r>
            <w:r w:rsidR="006E4364" w:rsidRPr="006E4364">
              <w:rPr>
                <w:b/>
                <w:noProof/>
                <w:webHidden/>
              </w:rPr>
            </w:r>
            <w:r w:rsidR="006E4364" w:rsidRPr="006E4364">
              <w:rPr>
                <w:b/>
                <w:noProof/>
                <w:webHidden/>
              </w:rPr>
              <w:fldChar w:fldCharType="separate"/>
            </w:r>
            <w:r w:rsidR="00F775D2">
              <w:rPr>
                <w:b/>
                <w:noProof/>
                <w:webHidden/>
              </w:rPr>
              <w:t>5</w:t>
            </w:r>
            <w:r w:rsidR="006E4364" w:rsidRPr="006E4364">
              <w:rPr>
                <w:b/>
                <w:noProof/>
                <w:webHidden/>
              </w:rPr>
              <w:fldChar w:fldCharType="end"/>
            </w:r>
          </w:hyperlink>
        </w:p>
        <w:p w:rsidR="006E4364" w:rsidRPr="006E4364" w:rsidRDefault="007941E7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eastAsia="es-CO"/>
            </w:rPr>
          </w:pPr>
          <w:hyperlink w:anchor="_Toc487444852" w:history="1">
            <w:r w:rsidR="006E4364" w:rsidRPr="006E4364">
              <w:rPr>
                <w:rStyle w:val="Hipervnculo"/>
                <w:rFonts w:eastAsia="Times New Roman" w:cs="Arial"/>
                <w:b/>
                <w:noProof/>
                <w:lang w:eastAsia="es-CO"/>
              </w:rPr>
              <w:t>6.</w:t>
            </w:r>
            <w:r w:rsidR="006E4364" w:rsidRPr="006E4364">
              <w:rPr>
                <w:rFonts w:asciiTheme="minorHAnsi" w:eastAsiaTheme="minorEastAsia" w:hAnsiTheme="minorHAnsi"/>
                <w:b/>
                <w:noProof/>
                <w:sz w:val="22"/>
                <w:lang w:eastAsia="es-CO"/>
              </w:rPr>
              <w:tab/>
            </w:r>
            <w:r w:rsidR="006E4364" w:rsidRPr="006E4364">
              <w:rPr>
                <w:rStyle w:val="Hipervnculo"/>
                <w:rFonts w:cs="Arial"/>
                <w:b/>
                <w:noProof/>
              </w:rPr>
              <w:t>SINTOMAS</w:t>
            </w:r>
            <w:r w:rsidR="006E4364" w:rsidRPr="006E4364">
              <w:rPr>
                <w:b/>
                <w:noProof/>
                <w:webHidden/>
              </w:rPr>
              <w:tab/>
            </w:r>
            <w:r w:rsidR="006E4364" w:rsidRPr="006E4364">
              <w:rPr>
                <w:b/>
                <w:noProof/>
                <w:webHidden/>
              </w:rPr>
              <w:fldChar w:fldCharType="begin"/>
            </w:r>
            <w:r w:rsidR="006E4364" w:rsidRPr="006E4364">
              <w:rPr>
                <w:b/>
                <w:noProof/>
                <w:webHidden/>
              </w:rPr>
              <w:instrText xml:space="preserve"> PAGEREF _Toc487444852 \h </w:instrText>
            </w:r>
            <w:r w:rsidR="006E4364" w:rsidRPr="006E4364">
              <w:rPr>
                <w:b/>
                <w:noProof/>
                <w:webHidden/>
              </w:rPr>
            </w:r>
            <w:r w:rsidR="006E4364" w:rsidRPr="006E4364">
              <w:rPr>
                <w:b/>
                <w:noProof/>
                <w:webHidden/>
              </w:rPr>
              <w:fldChar w:fldCharType="separate"/>
            </w:r>
            <w:r w:rsidR="00F775D2">
              <w:rPr>
                <w:b/>
                <w:noProof/>
                <w:webHidden/>
              </w:rPr>
              <w:t>5</w:t>
            </w:r>
            <w:r w:rsidR="006E4364" w:rsidRPr="006E4364">
              <w:rPr>
                <w:b/>
                <w:noProof/>
                <w:webHidden/>
              </w:rPr>
              <w:fldChar w:fldCharType="end"/>
            </w:r>
          </w:hyperlink>
        </w:p>
        <w:p w:rsidR="006E4364" w:rsidRPr="006E4364" w:rsidRDefault="007941E7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eastAsia="es-CO"/>
            </w:rPr>
          </w:pPr>
          <w:hyperlink w:anchor="_Toc487444853" w:history="1">
            <w:r w:rsidR="006E4364" w:rsidRPr="006E4364">
              <w:rPr>
                <w:rStyle w:val="Hipervnculo"/>
                <w:rFonts w:cs="Arial"/>
                <w:b/>
                <w:noProof/>
              </w:rPr>
              <w:t>7.</w:t>
            </w:r>
            <w:r w:rsidR="006E4364" w:rsidRPr="006E4364">
              <w:rPr>
                <w:rFonts w:asciiTheme="minorHAnsi" w:eastAsiaTheme="minorEastAsia" w:hAnsiTheme="minorHAnsi"/>
                <w:b/>
                <w:noProof/>
                <w:sz w:val="22"/>
                <w:lang w:eastAsia="es-CO"/>
              </w:rPr>
              <w:tab/>
            </w:r>
            <w:r w:rsidR="006E4364" w:rsidRPr="006E4364">
              <w:rPr>
                <w:rStyle w:val="Hipervnculo"/>
                <w:rFonts w:cs="Arial"/>
                <w:b/>
                <w:noProof/>
              </w:rPr>
              <w:t>DIAGNOSTICO</w:t>
            </w:r>
            <w:r w:rsidR="006E4364" w:rsidRPr="006E4364">
              <w:rPr>
                <w:b/>
                <w:noProof/>
                <w:webHidden/>
              </w:rPr>
              <w:tab/>
            </w:r>
            <w:r w:rsidR="006E4364" w:rsidRPr="006E4364">
              <w:rPr>
                <w:b/>
                <w:noProof/>
                <w:webHidden/>
              </w:rPr>
              <w:fldChar w:fldCharType="begin"/>
            </w:r>
            <w:r w:rsidR="006E4364" w:rsidRPr="006E4364">
              <w:rPr>
                <w:b/>
                <w:noProof/>
                <w:webHidden/>
              </w:rPr>
              <w:instrText xml:space="preserve"> PAGEREF _Toc487444853 \h </w:instrText>
            </w:r>
            <w:r w:rsidR="006E4364" w:rsidRPr="006E4364">
              <w:rPr>
                <w:b/>
                <w:noProof/>
                <w:webHidden/>
              </w:rPr>
            </w:r>
            <w:r w:rsidR="006E4364" w:rsidRPr="006E4364">
              <w:rPr>
                <w:b/>
                <w:noProof/>
                <w:webHidden/>
              </w:rPr>
              <w:fldChar w:fldCharType="separate"/>
            </w:r>
            <w:r w:rsidR="00F775D2">
              <w:rPr>
                <w:b/>
                <w:noProof/>
                <w:webHidden/>
              </w:rPr>
              <w:t>5</w:t>
            </w:r>
            <w:r w:rsidR="006E4364" w:rsidRPr="006E4364">
              <w:rPr>
                <w:b/>
                <w:noProof/>
                <w:webHidden/>
              </w:rPr>
              <w:fldChar w:fldCharType="end"/>
            </w:r>
          </w:hyperlink>
        </w:p>
        <w:p w:rsidR="006E4364" w:rsidRPr="006E4364" w:rsidRDefault="007941E7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eastAsia="es-CO"/>
            </w:rPr>
          </w:pPr>
          <w:hyperlink w:anchor="_Toc487444854" w:history="1">
            <w:r w:rsidR="006E4364" w:rsidRPr="006E4364">
              <w:rPr>
                <w:rStyle w:val="Hipervnculo"/>
                <w:b/>
                <w:noProof/>
              </w:rPr>
              <w:t>7.1 PRUEBAS ESPECÍFICAS:</w:t>
            </w:r>
            <w:r w:rsidR="006E4364" w:rsidRPr="006E4364">
              <w:rPr>
                <w:b/>
                <w:noProof/>
                <w:webHidden/>
              </w:rPr>
              <w:tab/>
            </w:r>
            <w:r w:rsidR="006E4364" w:rsidRPr="006E4364">
              <w:rPr>
                <w:b/>
                <w:noProof/>
                <w:webHidden/>
              </w:rPr>
              <w:fldChar w:fldCharType="begin"/>
            </w:r>
            <w:r w:rsidR="006E4364" w:rsidRPr="006E4364">
              <w:rPr>
                <w:b/>
                <w:noProof/>
                <w:webHidden/>
              </w:rPr>
              <w:instrText xml:space="preserve"> PAGEREF _Toc487444854 \h </w:instrText>
            </w:r>
            <w:r w:rsidR="006E4364" w:rsidRPr="006E4364">
              <w:rPr>
                <w:b/>
                <w:noProof/>
                <w:webHidden/>
              </w:rPr>
            </w:r>
            <w:r w:rsidR="006E4364" w:rsidRPr="006E4364">
              <w:rPr>
                <w:b/>
                <w:noProof/>
                <w:webHidden/>
              </w:rPr>
              <w:fldChar w:fldCharType="separate"/>
            </w:r>
            <w:r w:rsidR="00F775D2">
              <w:rPr>
                <w:b/>
                <w:noProof/>
                <w:webHidden/>
              </w:rPr>
              <w:t>6</w:t>
            </w:r>
            <w:r w:rsidR="006E4364" w:rsidRPr="006E4364">
              <w:rPr>
                <w:b/>
                <w:noProof/>
                <w:webHidden/>
              </w:rPr>
              <w:fldChar w:fldCharType="end"/>
            </w:r>
          </w:hyperlink>
        </w:p>
        <w:p w:rsidR="006E4364" w:rsidRPr="006E4364" w:rsidRDefault="007941E7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eastAsia="es-CO"/>
            </w:rPr>
          </w:pPr>
          <w:hyperlink w:anchor="_Toc487444855" w:history="1">
            <w:r w:rsidR="006E4364" w:rsidRPr="006E4364">
              <w:rPr>
                <w:rStyle w:val="Hipervnculo"/>
                <w:b/>
                <w:noProof/>
              </w:rPr>
              <w:t>7.2 Otros exámenes:</w:t>
            </w:r>
            <w:r w:rsidR="006E4364" w:rsidRPr="006E4364">
              <w:rPr>
                <w:b/>
                <w:noProof/>
                <w:webHidden/>
              </w:rPr>
              <w:tab/>
            </w:r>
            <w:r w:rsidR="006E4364" w:rsidRPr="006E4364">
              <w:rPr>
                <w:b/>
                <w:noProof/>
                <w:webHidden/>
              </w:rPr>
              <w:fldChar w:fldCharType="begin"/>
            </w:r>
            <w:r w:rsidR="006E4364" w:rsidRPr="006E4364">
              <w:rPr>
                <w:b/>
                <w:noProof/>
                <w:webHidden/>
              </w:rPr>
              <w:instrText xml:space="preserve"> PAGEREF _Toc487444855 \h </w:instrText>
            </w:r>
            <w:r w:rsidR="006E4364" w:rsidRPr="006E4364">
              <w:rPr>
                <w:b/>
                <w:noProof/>
                <w:webHidden/>
              </w:rPr>
            </w:r>
            <w:r w:rsidR="006E4364" w:rsidRPr="006E4364">
              <w:rPr>
                <w:b/>
                <w:noProof/>
                <w:webHidden/>
              </w:rPr>
              <w:fldChar w:fldCharType="separate"/>
            </w:r>
            <w:r w:rsidR="00F775D2">
              <w:rPr>
                <w:b/>
                <w:noProof/>
                <w:webHidden/>
              </w:rPr>
              <w:t>7</w:t>
            </w:r>
            <w:r w:rsidR="006E4364" w:rsidRPr="006E4364">
              <w:rPr>
                <w:b/>
                <w:noProof/>
                <w:webHidden/>
              </w:rPr>
              <w:fldChar w:fldCharType="end"/>
            </w:r>
          </w:hyperlink>
        </w:p>
        <w:p w:rsidR="006E4364" w:rsidRPr="006E4364" w:rsidRDefault="007941E7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eastAsia="es-CO"/>
            </w:rPr>
          </w:pPr>
          <w:hyperlink w:anchor="_Toc487444856" w:history="1">
            <w:r w:rsidR="006E4364" w:rsidRPr="006E4364">
              <w:rPr>
                <w:rStyle w:val="Hipervnculo"/>
                <w:rFonts w:cs="Arial"/>
                <w:b/>
                <w:noProof/>
              </w:rPr>
              <w:t>8.</w:t>
            </w:r>
            <w:r w:rsidR="006E4364" w:rsidRPr="006E4364">
              <w:rPr>
                <w:rFonts w:asciiTheme="minorHAnsi" w:eastAsiaTheme="minorEastAsia" w:hAnsiTheme="minorHAnsi"/>
                <w:b/>
                <w:noProof/>
                <w:sz w:val="22"/>
                <w:lang w:eastAsia="es-CO"/>
              </w:rPr>
              <w:tab/>
            </w:r>
            <w:r w:rsidR="006E4364" w:rsidRPr="006E4364">
              <w:rPr>
                <w:rStyle w:val="Hipervnculo"/>
                <w:rFonts w:cs="Arial"/>
                <w:b/>
                <w:noProof/>
              </w:rPr>
              <w:t>OBJETIVOS DE TRATAMIENTO</w:t>
            </w:r>
            <w:r w:rsidR="006E4364" w:rsidRPr="006E4364">
              <w:rPr>
                <w:b/>
                <w:noProof/>
                <w:webHidden/>
              </w:rPr>
              <w:tab/>
            </w:r>
            <w:r w:rsidR="006E4364" w:rsidRPr="006E4364">
              <w:rPr>
                <w:b/>
                <w:noProof/>
                <w:webHidden/>
              </w:rPr>
              <w:fldChar w:fldCharType="begin"/>
            </w:r>
            <w:r w:rsidR="006E4364" w:rsidRPr="006E4364">
              <w:rPr>
                <w:b/>
                <w:noProof/>
                <w:webHidden/>
              </w:rPr>
              <w:instrText xml:space="preserve"> PAGEREF _Toc487444856 \h </w:instrText>
            </w:r>
            <w:r w:rsidR="006E4364" w:rsidRPr="006E4364">
              <w:rPr>
                <w:b/>
                <w:noProof/>
                <w:webHidden/>
              </w:rPr>
            </w:r>
            <w:r w:rsidR="006E4364" w:rsidRPr="006E4364">
              <w:rPr>
                <w:b/>
                <w:noProof/>
                <w:webHidden/>
              </w:rPr>
              <w:fldChar w:fldCharType="separate"/>
            </w:r>
            <w:r w:rsidR="00F775D2">
              <w:rPr>
                <w:b/>
                <w:noProof/>
                <w:webHidden/>
              </w:rPr>
              <w:t>7</w:t>
            </w:r>
            <w:r w:rsidR="006E4364" w:rsidRPr="006E4364">
              <w:rPr>
                <w:b/>
                <w:noProof/>
                <w:webHidden/>
              </w:rPr>
              <w:fldChar w:fldCharType="end"/>
            </w:r>
          </w:hyperlink>
        </w:p>
        <w:p w:rsidR="006E4364" w:rsidRPr="006E4364" w:rsidRDefault="007941E7">
          <w:pPr>
            <w:pStyle w:val="TDC1"/>
            <w:tabs>
              <w:tab w:val="left" w:pos="44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eastAsia="es-CO"/>
            </w:rPr>
          </w:pPr>
          <w:hyperlink w:anchor="_Toc487444857" w:history="1">
            <w:r w:rsidR="006E4364" w:rsidRPr="006E4364">
              <w:rPr>
                <w:rStyle w:val="Hipervnculo"/>
                <w:rFonts w:cs="Arial"/>
                <w:b/>
                <w:noProof/>
              </w:rPr>
              <w:t>9.</w:t>
            </w:r>
            <w:r w:rsidR="006E4364" w:rsidRPr="006E4364">
              <w:rPr>
                <w:rFonts w:asciiTheme="minorHAnsi" w:eastAsiaTheme="minorEastAsia" w:hAnsiTheme="minorHAnsi"/>
                <w:b/>
                <w:noProof/>
                <w:sz w:val="22"/>
                <w:lang w:eastAsia="es-CO"/>
              </w:rPr>
              <w:tab/>
            </w:r>
            <w:r w:rsidR="006E4364" w:rsidRPr="006E4364">
              <w:rPr>
                <w:rStyle w:val="Hipervnculo"/>
                <w:rFonts w:cs="Arial"/>
                <w:b/>
                <w:noProof/>
              </w:rPr>
              <w:t>TRATAMIENTO</w:t>
            </w:r>
            <w:r w:rsidR="006E4364" w:rsidRPr="006E4364">
              <w:rPr>
                <w:b/>
                <w:noProof/>
                <w:webHidden/>
              </w:rPr>
              <w:tab/>
            </w:r>
            <w:r w:rsidR="006E4364" w:rsidRPr="006E4364">
              <w:rPr>
                <w:b/>
                <w:noProof/>
                <w:webHidden/>
              </w:rPr>
              <w:fldChar w:fldCharType="begin"/>
            </w:r>
            <w:r w:rsidR="006E4364" w:rsidRPr="006E4364">
              <w:rPr>
                <w:b/>
                <w:noProof/>
                <w:webHidden/>
              </w:rPr>
              <w:instrText xml:space="preserve"> PAGEREF _Toc487444857 \h </w:instrText>
            </w:r>
            <w:r w:rsidR="006E4364" w:rsidRPr="006E4364">
              <w:rPr>
                <w:b/>
                <w:noProof/>
                <w:webHidden/>
              </w:rPr>
            </w:r>
            <w:r w:rsidR="006E4364" w:rsidRPr="006E4364">
              <w:rPr>
                <w:b/>
                <w:noProof/>
                <w:webHidden/>
              </w:rPr>
              <w:fldChar w:fldCharType="separate"/>
            </w:r>
            <w:r w:rsidR="00F775D2">
              <w:rPr>
                <w:b/>
                <w:noProof/>
                <w:webHidden/>
              </w:rPr>
              <w:t>7</w:t>
            </w:r>
            <w:r w:rsidR="006E4364" w:rsidRPr="006E4364">
              <w:rPr>
                <w:b/>
                <w:noProof/>
                <w:webHidden/>
              </w:rPr>
              <w:fldChar w:fldCharType="end"/>
            </w:r>
          </w:hyperlink>
        </w:p>
        <w:p w:rsidR="006E4364" w:rsidRPr="006E4364" w:rsidRDefault="007941E7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eastAsia="es-CO"/>
            </w:rPr>
          </w:pPr>
          <w:hyperlink w:anchor="_Toc487444858" w:history="1">
            <w:r w:rsidR="006E4364" w:rsidRPr="006E4364">
              <w:rPr>
                <w:rStyle w:val="Hipervnculo"/>
                <w:b/>
                <w:noProof/>
              </w:rPr>
              <w:t>9.1 Modalidades Físicas</w:t>
            </w:r>
            <w:r w:rsidR="006E4364" w:rsidRPr="006E4364">
              <w:rPr>
                <w:b/>
                <w:noProof/>
                <w:webHidden/>
              </w:rPr>
              <w:tab/>
            </w:r>
            <w:r w:rsidR="006E4364" w:rsidRPr="006E4364">
              <w:rPr>
                <w:b/>
                <w:noProof/>
                <w:webHidden/>
              </w:rPr>
              <w:fldChar w:fldCharType="begin"/>
            </w:r>
            <w:r w:rsidR="006E4364" w:rsidRPr="006E4364">
              <w:rPr>
                <w:b/>
                <w:noProof/>
                <w:webHidden/>
              </w:rPr>
              <w:instrText xml:space="preserve"> PAGEREF _Toc487444858 \h </w:instrText>
            </w:r>
            <w:r w:rsidR="006E4364" w:rsidRPr="006E4364">
              <w:rPr>
                <w:b/>
                <w:noProof/>
                <w:webHidden/>
              </w:rPr>
            </w:r>
            <w:r w:rsidR="006E4364" w:rsidRPr="006E4364">
              <w:rPr>
                <w:b/>
                <w:noProof/>
                <w:webHidden/>
              </w:rPr>
              <w:fldChar w:fldCharType="separate"/>
            </w:r>
            <w:r w:rsidR="00F775D2">
              <w:rPr>
                <w:b/>
                <w:noProof/>
                <w:webHidden/>
              </w:rPr>
              <w:t>7</w:t>
            </w:r>
            <w:r w:rsidR="006E4364" w:rsidRPr="006E4364">
              <w:rPr>
                <w:b/>
                <w:noProof/>
                <w:webHidden/>
              </w:rPr>
              <w:fldChar w:fldCharType="end"/>
            </w:r>
          </w:hyperlink>
        </w:p>
        <w:p w:rsidR="006E4364" w:rsidRPr="006E4364" w:rsidRDefault="007941E7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eastAsia="es-CO"/>
            </w:rPr>
          </w:pPr>
          <w:hyperlink w:anchor="_Toc487444859" w:history="1">
            <w:r w:rsidR="006E4364" w:rsidRPr="006E4364">
              <w:rPr>
                <w:rStyle w:val="Hipervnculo"/>
                <w:b/>
                <w:noProof/>
              </w:rPr>
              <w:t>9.2 Cinesiterapia.</w:t>
            </w:r>
            <w:r w:rsidR="006E4364" w:rsidRPr="006E4364">
              <w:rPr>
                <w:b/>
                <w:noProof/>
                <w:webHidden/>
              </w:rPr>
              <w:tab/>
            </w:r>
            <w:r w:rsidR="006E4364" w:rsidRPr="006E4364">
              <w:rPr>
                <w:b/>
                <w:noProof/>
                <w:webHidden/>
              </w:rPr>
              <w:fldChar w:fldCharType="begin"/>
            </w:r>
            <w:r w:rsidR="006E4364" w:rsidRPr="006E4364">
              <w:rPr>
                <w:b/>
                <w:noProof/>
                <w:webHidden/>
              </w:rPr>
              <w:instrText xml:space="preserve"> PAGEREF _Toc487444859 \h </w:instrText>
            </w:r>
            <w:r w:rsidR="006E4364" w:rsidRPr="006E4364">
              <w:rPr>
                <w:b/>
                <w:noProof/>
                <w:webHidden/>
              </w:rPr>
            </w:r>
            <w:r w:rsidR="006E4364" w:rsidRPr="006E4364">
              <w:rPr>
                <w:b/>
                <w:noProof/>
                <w:webHidden/>
              </w:rPr>
              <w:fldChar w:fldCharType="separate"/>
            </w:r>
            <w:r w:rsidR="00F775D2">
              <w:rPr>
                <w:b/>
                <w:noProof/>
                <w:webHidden/>
              </w:rPr>
              <w:t>7</w:t>
            </w:r>
            <w:r w:rsidR="006E4364" w:rsidRPr="006E4364">
              <w:rPr>
                <w:b/>
                <w:noProof/>
                <w:webHidden/>
              </w:rPr>
              <w:fldChar w:fldCharType="end"/>
            </w:r>
          </w:hyperlink>
        </w:p>
        <w:p w:rsidR="006E4364" w:rsidRPr="006E4364" w:rsidRDefault="007941E7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eastAsia="es-CO"/>
            </w:rPr>
          </w:pPr>
          <w:hyperlink w:anchor="_Toc487444860" w:history="1">
            <w:r w:rsidR="006E4364" w:rsidRPr="006E4364">
              <w:rPr>
                <w:rStyle w:val="Hipervnculo"/>
                <w:b/>
                <w:noProof/>
              </w:rPr>
              <w:t>9.3 Actividades Funcionales</w:t>
            </w:r>
            <w:r w:rsidR="006E4364" w:rsidRPr="006E4364">
              <w:rPr>
                <w:b/>
                <w:noProof/>
                <w:webHidden/>
              </w:rPr>
              <w:tab/>
            </w:r>
            <w:r w:rsidR="006E4364" w:rsidRPr="006E4364">
              <w:rPr>
                <w:b/>
                <w:noProof/>
                <w:webHidden/>
              </w:rPr>
              <w:fldChar w:fldCharType="begin"/>
            </w:r>
            <w:r w:rsidR="006E4364" w:rsidRPr="006E4364">
              <w:rPr>
                <w:b/>
                <w:noProof/>
                <w:webHidden/>
              </w:rPr>
              <w:instrText xml:space="preserve"> PAGEREF _Toc487444860 \h </w:instrText>
            </w:r>
            <w:r w:rsidR="006E4364" w:rsidRPr="006E4364">
              <w:rPr>
                <w:b/>
                <w:noProof/>
                <w:webHidden/>
              </w:rPr>
            </w:r>
            <w:r w:rsidR="006E4364" w:rsidRPr="006E4364">
              <w:rPr>
                <w:b/>
                <w:noProof/>
                <w:webHidden/>
              </w:rPr>
              <w:fldChar w:fldCharType="separate"/>
            </w:r>
            <w:r w:rsidR="00F775D2">
              <w:rPr>
                <w:b/>
                <w:noProof/>
                <w:webHidden/>
              </w:rPr>
              <w:t>8</w:t>
            </w:r>
            <w:r w:rsidR="006E4364" w:rsidRPr="006E4364">
              <w:rPr>
                <w:b/>
                <w:noProof/>
                <w:webHidden/>
              </w:rPr>
              <w:fldChar w:fldCharType="end"/>
            </w:r>
          </w:hyperlink>
        </w:p>
        <w:p w:rsidR="006E4364" w:rsidRPr="006E4364" w:rsidRDefault="007941E7">
          <w:pPr>
            <w:pStyle w:val="TDC1"/>
            <w:tabs>
              <w:tab w:val="left" w:pos="66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eastAsia="es-CO"/>
            </w:rPr>
          </w:pPr>
          <w:hyperlink w:anchor="_Toc487444861" w:history="1">
            <w:r w:rsidR="006E4364" w:rsidRPr="006E4364">
              <w:rPr>
                <w:rStyle w:val="Hipervnculo"/>
                <w:rFonts w:cs="Arial"/>
                <w:b/>
                <w:noProof/>
              </w:rPr>
              <w:t>10.</w:t>
            </w:r>
            <w:r w:rsidR="006E4364" w:rsidRPr="006E4364">
              <w:rPr>
                <w:rFonts w:asciiTheme="minorHAnsi" w:eastAsiaTheme="minorEastAsia" w:hAnsiTheme="minorHAnsi"/>
                <w:b/>
                <w:noProof/>
                <w:sz w:val="22"/>
                <w:lang w:eastAsia="es-CO"/>
              </w:rPr>
              <w:tab/>
            </w:r>
            <w:r w:rsidR="006E4364" w:rsidRPr="006E4364">
              <w:rPr>
                <w:rStyle w:val="Hipervnculo"/>
                <w:rFonts w:cs="Arial"/>
                <w:b/>
                <w:noProof/>
              </w:rPr>
              <w:t>RECOMENDACIONES A PACIENTE Y CUIDADOR</w:t>
            </w:r>
            <w:r w:rsidR="006E4364" w:rsidRPr="006E4364">
              <w:rPr>
                <w:b/>
                <w:noProof/>
                <w:webHidden/>
              </w:rPr>
              <w:tab/>
            </w:r>
            <w:r w:rsidR="006E4364" w:rsidRPr="006E4364">
              <w:rPr>
                <w:b/>
                <w:noProof/>
                <w:webHidden/>
              </w:rPr>
              <w:fldChar w:fldCharType="begin"/>
            </w:r>
            <w:r w:rsidR="006E4364" w:rsidRPr="006E4364">
              <w:rPr>
                <w:b/>
                <w:noProof/>
                <w:webHidden/>
              </w:rPr>
              <w:instrText xml:space="preserve"> PAGEREF _Toc487444861 \h </w:instrText>
            </w:r>
            <w:r w:rsidR="006E4364" w:rsidRPr="006E4364">
              <w:rPr>
                <w:b/>
                <w:noProof/>
                <w:webHidden/>
              </w:rPr>
            </w:r>
            <w:r w:rsidR="006E4364" w:rsidRPr="006E4364">
              <w:rPr>
                <w:b/>
                <w:noProof/>
                <w:webHidden/>
              </w:rPr>
              <w:fldChar w:fldCharType="separate"/>
            </w:r>
            <w:r w:rsidR="00F775D2">
              <w:rPr>
                <w:b/>
                <w:noProof/>
                <w:webHidden/>
              </w:rPr>
              <w:t>8</w:t>
            </w:r>
            <w:r w:rsidR="006E4364" w:rsidRPr="006E4364">
              <w:rPr>
                <w:b/>
                <w:noProof/>
                <w:webHidden/>
              </w:rPr>
              <w:fldChar w:fldCharType="end"/>
            </w:r>
          </w:hyperlink>
        </w:p>
        <w:p w:rsidR="006E4364" w:rsidRPr="006E4364" w:rsidRDefault="007941E7">
          <w:pPr>
            <w:pStyle w:val="TDC1"/>
            <w:tabs>
              <w:tab w:val="left" w:pos="66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eastAsia="es-CO"/>
            </w:rPr>
          </w:pPr>
          <w:hyperlink w:anchor="_Toc487444863" w:history="1">
            <w:r w:rsidR="006E4364" w:rsidRPr="006E4364">
              <w:rPr>
                <w:rStyle w:val="Hipervnculo"/>
                <w:rFonts w:cs="Arial"/>
                <w:b/>
                <w:noProof/>
              </w:rPr>
              <w:t>11.</w:t>
            </w:r>
            <w:r w:rsidR="006E4364" w:rsidRPr="006E4364">
              <w:rPr>
                <w:rFonts w:asciiTheme="minorHAnsi" w:eastAsiaTheme="minorEastAsia" w:hAnsiTheme="minorHAnsi"/>
                <w:b/>
                <w:noProof/>
                <w:sz w:val="22"/>
                <w:lang w:eastAsia="es-CO"/>
              </w:rPr>
              <w:tab/>
            </w:r>
            <w:r w:rsidR="006E4364" w:rsidRPr="006E4364">
              <w:rPr>
                <w:rStyle w:val="Hipervnculo"/>
                <w:rFonts w:cs="Arial"/>
                <w:b/>
                <w:noProof/>
              </w:rPr>
              <w:t>DOCUMENTOS DE REFERENCIA</w:t>
            </w:r>
            <w:r w:rsidR="006E4364" w:rsidRPr="006E4364">
              <w:rPr>
                <w:b/>
                <w:noProof/>
                <w:webHidden/>
              </w:rPr>
              <w:tab/>
            </w:r>
            <w:r w:rsidR="006E4364" w:rsidRPr="006E4364">
              <w:rPr>
                <w:b/>
                <w:noProof/>
                <w:webHidden/>
              </w:rPr>
              <w:fldChar w:fldCharType="begin"/>
            </w:r>
            <w:r w:rsidR="006E4364" w:rsidRPr="006E4364">
              <w:rPr>
                <w:b/>
                <w:noProof/>
                <w:webHidden/>
              </w:rPr>
              <w:instrText xml:space="preserve"> PAGEREF _Toc487444863 \h </w:instrText>
            </w:r>
            <w:r w:rsidR="006E4364" w:rsidRPr="006E4364">
              <w:rPr>
                <w:b/>
                <w:noProof/>
                <w:webHidden/>
              </w:rPr>
            </w:r>
            <w:r w:rsidR="006E4364" w:rsidRPr="006E4364">
              <w:rPr>
                <w:b/>
                <w:noProof/>
                <w:webHidden/>
              </w:rPr>
              <w:fldChar w:fldCharType="separate"/>
            </w:r>
            <w:r w:rsidR="00F775D2">
              <w:rPr>
                <w:b/>
                <w:noProof/>
                <w:webHidden/>
              </w:rPr>
              <w:t>8</w:t>
            </w:r>
            <w:r w:rsidR="006E4364" w:rsidRPr="006E4364">
              <w:rPr>
                <w:b/>
                <w:noProof/>
                <w:webHidden/>
              </w:rPr>
              <w:fldChar w:fldCharType="end"/>
            </w:r>
          </w:hyperlink>
        </w:p>
        <w:p w:rsidR="006E4364" w:rsidRPr="006E4364" w:rsidRDefault="007941E7">
          <w:pPr>
            <w:pStyle w:val="TDC1"/>
            <w:tabs>
              <w:tab w:val="left" w:pos="660"/>
              <w:tab w:val="right" w:leader="dot" w:pos="8828"/>
            </w:tabs>
            <w:rPr>
              <w:rFonts w:asciiTheme="minorHAnsi" w:eastAsiaTheme="minorEastAsia" w:hAnsiTheme="minorHAnsi"/>
              <w:b/>
              <w:noProof/>
              <w:sz w:val="22"/>
              <w:lang w:eastAsia="es-CO"/>
            </w:rPr>
          </w:pPr>
          <w:hyperlink w:anchor="_Toc487444864" w:history="1">
            <w:r w:rsidR="006E4364" w:rsidRPr="006E4364">
              <w:rPr>
                <w:rStyle w:val="Hipervnculo"/>
                <w:rFonts w:eastAsia="Times New Roman" w:cs="Arial"/>
                <w:b/>
                <w:noProof/>
                <w:lang w:val="es-ES" w:eastAsia="es-ES"/>
              </w:rPr>
              <w:t>12.</w:t>
            </w:r>
            <w:r w:rsidR="006E4364" w:rsidRPr="006E4364">
              <w:rPr>
                <w:rFonts w:asciiTheme="minorHAnsi" w:eastAsiaTheme="minorEastAsia" w:hAnsiTheme="minorHAnsi"/>
                <w:b/>
                <w:noProof/>
                <w:sz w:val="22"/>
                <w:lang w:eastAsia="es-CO"/>
              </w:rPr>
              <w:tab/>
            </w:r>
            <w:r w:rsidR="006E4364" w:rsidRPr="006E4364">
              <w:rPr>
                <w:rStyle w:val="Hipervnculo"/>
                <w:rFonts w:eastAsia="Times New Roman" w:cs="Arial"/>
                <w:b/>
                <w:noProof/>
                <w:lang w:val="es-ES" w:eastAsia="es-ES"/>
              </w:rPr>
              <w:t>CONTROL DE REVISIONES Y CAMBIOS DEL DOCUMENTO</w:t>
            </w:r>
            <w:r w:rsidR="006E4364" w:rsidRPr="006E4364">
              <w:rPr>
                <w:b/>
                <w:noProof/>
                <w:webHidden/>
              </w:rPr>
              <w:tab/>
            </w:r>
            <w:r w:rsidR="006E4364" w:rsidRPr="006E4364">
              <w:rPr>
                <w:b/>
                <w:noProof/>
                <w:webHidden/>
              </w:rPr>
              <w:fldChar w:fldCharType="begin"/>
            </w:r>
            <w:r w:rsidR="006E4364" w:rsidRPr="006E4364">
              <w:rPr>
                <w:b/>
                <w:noProof/>
                <w:webHidden/>
              </w:rPr>
              <w:instrText xml:space="preserve"> PAGEREF _Toc487444864 \h </w:instrText>
            </w:r>
            <w:r w:rsidR="006E4364" w:rsidRPr="006E4364">
              <w:rPr>
                <w:b/>
                <w:noProof/>
                <w:webHidden/>
              </w:rPr>
            </w:r>
            <w:r w:rsidR="006E4364" w:rsidRPr="006E4364">
              <w:rPr>
                <w:b/>
                <w:noProof/>
                <w:webHidden/>
              </w:rPr>
              <w:fldChar w:fldCharType="separate"/>
            </w:r>
            <w:r w:rsidR="00F775D2">
              <w:rPr>
                <w:b/>
                <w:noProof/>
                <w:webHidden/>
              </w:rPr>
              <w:t>10</w:t>
            </w:r>
            <w:r w:rsidR="006E4364" w:rsidRPr="006E4364">
              <w:rPr>
                <w:b/>
                <w:noProof/>
                <w:webHidden/>
              </w:rPr>
              <w:fldChar w:fldCharType="end"/>
            </w:r>
          </w:hyperlink>
        </w:p>
        <w:p w:rsidR="00582188" w:rsidRDefault="0076630F" w:rsidP="00193B0D">
          <w:pPr>
            <w:jc w:val="both"/>
          </w:pPr>
          <w:r w:rsidRPr="006E4364">
            <w:rPr>
              <w:b/>
              <w:bCs/>
              <w:lang w:val="es-ES"/>
            </w:rPr>
            <w:fldChar w:fldCharType="end"/>
          </w:r>
        </w:p>
      </w:sdtContent>
    </w:sdt>
    <w:p w:rsidR="003B76FA" w:rsidRDefault="003B76FA" w:rsidP="00193B0D">
      <w:pPr>
        <w:jc w:val="both"/>
        <w:rPr>
          <w:rFonts w:cs="Arial"/>
          <w:b/>
          <w:bCs/>
          <w:szCs w:val="24"/>
        </w:rPr>
      </w:pPr>
    </w:p>
    <w:p w:rsidR="003B76FA" w:rsidRDefault="003B76FA" w:rsidP="00193B0D">
      <w:pPr>
        <w:jc w:val="both"/>
        <w:rPr>
          <w:rFonts w:cs="Arial"/>
          <w:b/>
          <w:bCs/>
          <w:szCs w:val="24"/>
        </w:rPr>
      </w:pPr>
    </w:p>
    <w:p w:rsidR="003B76FA" w:rsidRDefault="003B76FA" w:rsidP="00193B0D">
      <w:pPr>
        <w:jc w:val="both"/>
        <w:rPr>
          <w:rFonts w:cs="Arial"/>
          <w:b/>
          <w:bCs/>
          <w:szCs w:val="24"/>
        </w:rPr>
      </w:pPr>
    </w:p>
    <w:p w:rsidR="005B7B6F" w:rsidRDefault="005B7B6F" w:rsidP="00193B0D">
      <w:pPr>
        <w:jc w:val="both"/>
        <w:rPr>
          <w:rFonts w:cs="Arial"/>
          <w:b/>
          <w:bCs/>
          <w:szCs w:val="24"/>
        </w:rPr>
      </w:pPr>
    </w:p>
    <w:p w:rsidR="006E4364" w:rsidRDefault="006E4364" w:rsidP="00193B0D">
      <w:pPr>
        <w:jc w:val="both"/>
        <w:rPr>
          <w:rFonts w:cs="Arial"/>
          <w:b/>
          <w:bCs/>
          <w:szCs w:val="24"/>
        </w:rPr>
      </w:pPr>
    </w:p>
    <w:p w:rsidR="009C2287" w:rsidRDefault="000F57A6" w:rsidP="00C06FB5">
      <w:pPr>
        <w:pStyle w:val="Prrafodelista"/>
        <w:numPr>
          <w:ilvl w:val="0"/>
          <w:numId w:val="1"/>
        </w:numPr>
        <w:spacing w:line="480" w:lineRule="auto"/>
        <w:jc w:val="both"/>
        <w:outlineLvl w:val="0"/>
        <w:rPr>
          <w:rFonts w:cs="Arial"/>
          <w:b/>
          <w:szCs w:val="24"/>
        </w:rPr>
      </w:pPr>
      <w:bookmarkStart w:id="1" w:name="_Toc487444845"/>
      <w:r>
        <w:rPr>
          <w:rFonts w:cs="Arial"/>
          <w:b/>
          <w:szCs w:val="24"/>
        </w:rPr>
        <w:lastRenderedPageBreak/>
        <w:t>DEFINICIÓ</w:t>
      </w:r>
      <w:r w:rsidR="00F76DB8">
        <w:rPr>
          <w:rFonts w:cs="Arial"/>
          <w:b/>
          <w:szCs w:val="24"/>
        </w:rPr>
        <w:t>N</w:t>
      </w:r>
      <w:bookmarkStart w:id="2" w:name="_Toc436035738"/>
      <w:bookmarkStart w:id="3" w:name="_Toc436055154"/>
      <w:bookmarkStart w:id="4" w:name="_Toc436141600"/>
      <w:bookmarkStart w:id="5" w:name="_Toc436149624"/>
      <w:bookmarkStart w:id="6" w:name="_Toc436150242"/>
      <w:bookmarkStart w:id="7" w:name="_Toc436300904"/>
      <w:bookmarkStart w:id="8" w:name="_Toc436300982"/>
      <w:bookmarkStart w:id="9" w:name="_Toc436301108"/>
      <w:bookmarkEnd w:id="1"/>
    </w:p>
    <w:bookmarkEnd w:id="2"/>
    <w:bookmarkEnd w:id="3"/>
    <w:bookmarkEnd w:id="4"/>
    <w:bookmarkEnd w:id="5"/>
    <w:bookmarkEnd w:id="6"/>
    <w:bookmarkEnd w:id="7"/>
    <w:bookmarkEnd w:id="8"/>
    <w:bookmarkEnd w:id="9"/>
    <w:p w:rsidR="006E0334" w:rsidRDefault="00653B20" w:rsidP="00193B0D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Es una enfermedad inflamatoria de los tendones que pasan e </w:t>
      </w:r>
      <w:r w:rsidR="00CA2A67">
        <w:rPr>
          <w:rFonts w:cs="Arial"/>
          <w:szCs w:val="24"/>
        </w:rPr>
        <w:t>inervan</w:t>
      </w:r>
      <w:r>
        <w:rPr>
          <w:rFonts w:cs="Arial"/>
          <w:szCs w:val="24"/>
        </w:rPr>
        <w:t xml:space="preserve"> el pulgar</w:t>
      </w:r>
      <w:r w:rsidR="006E0334">
        <w:rPr>
          <w:rFonts w:cs="Arial"/>
          <w:szCs w:val="24"/>
        </w:rPr>
        <w:t>.</w:t>
      </w:r>
      <w:r w:rsidR="00C06FB5">
        <w:rPr>
          <w:rFonts w:cs="Arial"/>
          <w:szCs w:val="24"/>
        </w:rPr>
        <w:t xml:space="preserve"> </w:t>
      </w:r>
      <w:r w:rsidR="00631A61">
        <w:rPr>
          <w:rFonts w:cs="Arial"/>
          <w:szCs w:val="24"/>
        </w:rPr>
        <w:t>Se define también como tenosinovitis de Quervain, y es una tendinitis que afecta a los tendones que ocupan el primer compartimento extensor de la mano, abductor largo y extensor corto del pulgar produciendo dolor a la movilización del pulgar.</w:t>
      </w:r>
    </w:p>
    <w:p w:rsidR="00631A61" w:rsidRDefault="00631A61" w:rsidP="00193B0D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Es la segunda enfermedad con más frecuencia dentro de las tendinitis por atrapamiento en la mano, antecedido por el dedo en gatillo.</w:t>
      </w:r>
    </w:p>
    <w:p w:rsidR="009763EC" w:rsidRDefault="00145723" w:rsidP="00193B0D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Estudios histológicos no indican infiltrados inflamatorios, como su aparición está precedida por movimientos repetitivos en </w:t>
      </w:r>
      <w:r w:rsidR="009763EC">
        <w:rPr>
          <w:rFonts w:cs="Arial"/>
          <w:szCs w:val="24"/>
        </w:rPr>
        <w:t xml:space="preserve">Colombia esta tenosinovitis es considerada como enfermedad laboral </w:t>
      </w:r>
      <w:r>
        <w:rPr>
          <w:rFonts w:cs="Arial"/>
          <w:szCs w:val="24"/>
        </w:rPr>
        <w:t xml:space="preserve"> por el Ministerio de trabajo. </w:t>
      </w:r>
    </w:p>
    <w:p w:rsidR="00E44D45" w:rsidRDefault="00E44D45" w:rsidP="00193B0D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Diversos estudios estructurales demostraron presencia de condrocitos y presencia de fibras de colágeno tipo 2 en las poleas afectadas una especia de metaplasia fibrocartilaginosa en la polea </w:t>
      </w:r>
      <w:r w:rsidR="007A0B2B">
        <w:rPr>
          <w:rFonts w:cs="Arial"/>
          <w:szCs w:val="24"/>
        </w:rPr>
        <w:t xml:space="preserve">y en la superficie del tendón secundaria a influencia de fuerzas compresivas crónicas. </w:t>
      </w:r>
    </w:p>
    <w:p w:rsidR="009C2287" w:rsidRPr="009C2287" w:rsidRDefault="00F76DB8" w:rsidP="00C06FB5">
      <w:pPr>
        <w:pStyle w:val="Prrafodelista"/>
        <w:numPr>
          <w:ilvl w:val="0"/>
          <w:numId w:val="1"/>
        </w:numPr>
        <w:spacing w:line="480" w:lineRule="auto"/>
        <w:jc w:val="both"/>
        <w:outlineLvl w:val="0"/>
        <w:rPr>
          <w:rFonts w:cs="Arial"/>
          <w:szCs w:val="24"/>
        </w:rPr>
      </w:pPr>
      <w:bookmarkStart w:id="10" w:name="_Toc487444846"/>
      <w:r w:rsidRPr="009C2287">
        <w:rPr>
          <w:rFonts w:cs="Arial"/>
          <w:b/>
          <w:szCs w:val="24"/>
        </w:rPr>
        <w:t>EPIDEMIOLOGIA</w:t>
      </w:r>
      <w:bookmarkStart w:id="11" w:name="_Toc436055156"/>
      <w:bookmarkStart w:id="12" w:name="_Toc436141602"/>
      <w:bookmarkStart w:id="13" w:name="_Toc436149626"/>
      <w:bookmarkStart w:id="14" w:name="_Toc436150244"/>
      <w:bookmarkStart w:id="15" w:name="_Toc436300906"/>
      <w:bookmarkStart w:id="16" w:name="_Toc436300984"/>
      <w:bookmarkStart w:id="17" w:name="_Toc436301110"/>
      <w:bookmarkEnd w:id="10"/>
    </w:p>
    <w:bookmarkEnd w:id="11"/>
    <w:bookmarkEnd w:id="12"/>
    <w:bookmarkEnd w:id="13"/>
    <w:bookmarkEnd w:id="14"/>
    <w:bookmarkEnd w:id="15"/>
    <w:bookmarkEnd w:id="16"/>
    <w:bookmarkEnd w:id="17"/>
    <w:p w:rsidR="00DD6304" w:rsidRDefault="00E56CB3" w:rsidP="00193B0D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Esta enfermedad es más frecuente en madres con hijos de 6 a 12 meses de edad  por el cargue y descargue del menor sumado al peso del mismo genera una fricción mayor de estas vainas tendinosas.</w:t>
      </w:r>
    </w:p>
    <w:p w:rsidR="00E56CB3" w:rsidRDefault="00145723" w:rsidP="00193B0D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Su prevalencia oscila entre el 0,5 %  y el 1,5 %, siendo </w:t>
      </w:r>
      <w:r w:rsidR="005B7B6F">
        <w:rPr>
          <w:rFonts w:cs="Arial"/>
          <w:szCs w:val="24"/>
        </w:rPr>
        <w:t>más</w:t>
      </w:r>
      <w:r>
        <w:rPr>
          <w:rFonts w:cs="Arial"/>
          <w:szCs w:val="24"/>
        </w:rPr>
        <w:t xml:space="preserve"> frecuente en las mujeres que en los hombres.</w:t>
      </w:r>
      <w:r w:rsidR="007A0B2B">
        <w:rPr>
          <w:rFonts w:cs="Arial"/>
          <w:szCs w:val="24"/>
        </w:rPr>
        <w:t xml:space="preserve"> La edad de inicio está entre los 30 a los 60 </w:t>
      </w:r>
      <w:r w:rsidR="005B7B6F">
        <w:rPr>
          <w:rFonts w:cs="Arial"/>
          <w:szCs w:val="24"/>
        </w:rPr>
        <w:t>años,</w:t>
      </w:r>
      <w:r w:rsidR="007A0B2B">
        <w:rPr>
          <w:rFonts w:cs="Arial"/>
          <w:szCs w:val="24"/>
        </w:rPr>
        <w:t xml:space="preserve"> sin embargo algunas mujeres en embarazo o post parto la presentan.</w:t>
      </w:r>
    </w:p>
    <w:p w:rsidR="00145723" w:rsidRDefault="00145723" w:rsidP="00193B0D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Adicionalmente se presenta en  ocupaciones de alto riesgo como tejer y </w:t>
      </w:r>
      <w:r w:rsidR="007A0B2B">
        <w:rPr>
          <w:rFonts w:cs="Arial"/>
          <w:szCs w:val="24"/>
        </w:rPr>
        <w:t>cortar,</w:t>
      </w:r>
      <w:r w:rsidR="004E6394">
        <w:rPr>
          <w:rFonts w:cs="Arial"/>
          <w:szCs w:val="24"/>
        </w:rPr>
        <w:t xml:space="preserve"> operarios de computador, </w:t>
      </w:r>
      <w:r w:rsidR="00AE2C71">
        <w:rPr>
          <w:rFonts w:cs="Arial"/>
          <w:szCs w:val="24"/>
        </w:rPr>
        <w:t>digitadores,</w:t>
      </w:r>
      <w:r w:rsidR="004E6394">
        <w:rPr>
          <w:rFonts w:cs="Arial"/>
          <w:szCs w:val="24"/>
        </w:rPr>
        <w:t xml:space="preserve"> pianistas y golfistas.</w:t>
      </w:r>
    </w:p>
    <w:p w:rsidR="00C06FB5" w:rsidRDefault="00C06FB5" w:rsidP="00193B0D">
      <w:pPr>
        <w:jc w:val="both"/>
        <w:rPr>
          <w:rFonts w:cs="Arial"/>
          <w:szCs w:val="24"/>
        </w:rPr>
      </w:pPr>
    </w:p>
    <w:p w:rsidR="00C06FB5" w:rsidRDefault="00C06FB5" w:rsidP="00193B0D">
      <w:pPr>
        <w:jc w:val="both"/>
        <w:rPr>
          <w:rFonts w:cs="Arial"/>
          <w:szCs w:val="24"/>
        </w:rPr>
      </w:pPr>
    </w:p>
    <w:p w:rsidR="00C06FB5" w:rsidRDefault="00C06FB5" w:rsidP="00193B0D">
      <w:pPr>
        <w:jc w:val="both"/>
        <w:rPr>
          <w:rFonts w:cs="Arial"/>
          <w:szCs w:val="24"/>
        </w:rPr>
      </w:pPr>
    </w:p>
    <w:p w:rsidR="00D17F4D" w:rsidRPr="005B7B6F" w:rsidRDefault="00D17F4D" w:rsidP="00C06FB5">
      <w:pPr>
        <w:pStyle w:val="Prrafodelista"/>
        <w:numPr>
          <w:ilvl w:val="0"/>
          <w:numId w:val="1"/>
        </w:numPr>
        <w:spacing w:line="480" w:lineRule="auto"/>
        <w:jc w:val="both"/>
        <w:outlineLvl w:val="0"/>
        <w:rPr>
          <w:rFonts w:cs="Arial"/>
          <w:szCs w:val="24"/>
        </w:rPr>
      </w:pPr>
      <w:bookmarkStart w:id="18" w:name="_Toc487444847"/>
      <w:r w:rsidRPr="00DD6304">
        <w:rPr>
          <w:rFonts w:cs="Arial"/>
          <w:b/>
          <w:szCs w:val="24"/>
        </w:rPr>
        <w:lastRenderedPageBreak/>
        <w:t>CAUSAS</w:t>
      </w:r>
      <w:bookmarkEnd w:id="18"/>
    </w:p>
    <w:p w:rsidR="005B7B6F" w:rsidRPr="00C01C3D" w:rsidRDefault="005B7B6F" w:rsidP="005B7B6F">
      <w:pPr>
        <w:pStyle w:val="Prrafodelista"/>
        <w:ind w:left="360"/>
        <w:jc w:val="both"/>
        <w:outlineLvl w:val="0"/>
        <w:rPr>
          <w:rFonts w:cs="Arial"/>
          <w:szCs w:val="24"/>
        </w:rPr>
      </w:pPr>
    </w:p>
    <w:p w:rsidR="00557629" w:rsidRDefault="00CA2A67" w:rsidP="00193B0D">
      <w:pPr>
        <w:pStyle w:val="Prrafodelista"/>
        <w:numPr>
          <w:ilvl w:val="0"/>
          <w:numId w:val="19"/>
        </w:numPr>
        <w:jc w:val="both"/>
      </w:pPr>
      <w:r>
        <w:t xml:space="preserve">Movimientos frecuentes y repetitivos del pulgar y la muñeca </w:t>
      </w:r>
      <w:r w:rsidR="00B42FE1">
        <w:t>, ocasionados por actividades del hogar o del trabajo como lavar, coser, chatear, tocar el piano, digitar</w:t>
      </w:r>
    </w:p>
    <w:p w:rsidR="00B42FE1" w:rsidRDefault="00B42FE1" w:rsidP="00193B0D">
      <w:pPr>
        <w:pStyle w:val="Prrafodelista"/>
        <w:numPr>
          <w:ilvl w:val="0"/>
          <w:numId w:val="19"/>
        </w:numPr>
        <w:jc w:val="both"/>
      </w:pPr>
      <w:r>
        <w:t xml:space="preserve">Un traume directo en el pulgar – ocasionando un tejido cicatrizado que impide que el tendón funcione adecuadamente. </w:t>
      </w:r>
    </w:p>
    <w:p w:rsidR="00C06FB5" w:rsidRDefault="00C06FB5" w:rsidP="00C06FB5">
      <w:pPr>
        <w:pStyle w:val="Prrafodelista"/>
        <w:jc w:val="both"/>
      </w:pPr>
    </w:p>
    <w:p w:rsidR="00233B8C" w:rsidRDefault="00233B8C" w:rsidP="00193B0D">
      <w:pPr>
        <w:pStyle w:val="Prrafodelista"/>
        <w:numPr>
          <w:ilvl w:val="0"/>
          <w:numId w:val="19"/>
        </w:numPr>
        <w:jc w:val="both"/>
      </w:pPr>
      <w:proofErr w:type="gramStart"/>
      <w:r>
        <w:t>Los tendones</w:t>
      </w:r>
      <w:proofErr w:type="gramEnd"/>
      <w:r>
        <w:t xml:space="preserve"> abductor y extensor corto del pulgar están cubiertos por una polea </w:t>
      </w:r>
      <w:r w:rsidR="00C06FB5">
        <w:t>a nivel de la estiloides radial</w:t>
      </w:r>
      <w:r>
        <w:t>, al producirse un engrosamiento del tendón o de su vaina por una causa aguda como un traumatismo repetitivo, el</w:t>
      </w:r>
      <w:r w:rsidR="00E56CB3">
        <w:t xml:space="preserve"> desplazamiento del</w:t>
      </w:r>
      <w:r>
        <w:t xml:space="preserve"> tendón dentro de esta polea se ve alterado.</w:t>
      </w:r>
    </w:p>
    <w:p w:rsidR="00C06FB5" w:rsidRDefault="00C06FB5" w:rsidP="00C06FB5">
      <w:pPr>
        <w:pStyle w:val="Prrafodelista"/>
        <w:jc w:val="both"/>
      </w:pPr>
    </w:p>
    <w:p w:rsidR="00FA795C" w:rsidRDefault="00AA16ED" w:rsidP="00193B0D">
      <w:pPr>
        <w:pStyle w:val="Prrafodelista"/>
        <w:numPr>
          <w:ilvl w:val="0"/>
          <w:numId w:val="19"/>
        </w:numPr>
        <w:jc w:val="both"/>
      </w:pPr>
      <w:r>
        <w:t xml:space="preserve">Se presenta en deportes donde se requiera realizar movimientos exagerados con la muñeca: tenis, golf </w:t>
      </w:r>
      <w:r w:rsidR="000973DA">
        <w:t>etc.</w:t>
      </w:r>
    </w:p>
    <w:p w:rsidR="00C06FB5" w:rsidRDefault="00C06FB5" w:rsidP="00C06FB5">
      <w:pPr>
        <w:pStyle w:val="Prrafodelista"/>
        <w:jc w:val="both"/>
      </w:pPr>
    </w:p>
    <w:p w:rsidR="00D91899" w:rsidRDefault="00D91899" w:rsidP="00193B0D">
      <w:pPr>
        <w:pStyle w:val="Prrafodelista"/>
        <w:numPr>
          <w:ilvl w:val="0"/>
          <w:numId w:val="19"/>
        </w:numPr>
        <w:jc w:val="both"/>
      </w:pPr>
      <w:r>
        <w:t xml:space="preserve">Algunos factores sistémicos favorecen el crecimiento sinovial </w:t>
      </w:r>
      <w:proofErr w:type="gramStart"/>
      <w:r>
        <w:t>como :</w:t>
      </w:r>
      <w:proofErr w:type="gramEnd"/>
      <w:r>
        <w:t xml:space="preserve"> artritis</w:t>
      </w:r>
      <w:r w:rsidR="00FD3735">
        <w:t xml:space="preserve"> reumatoide</w:t>
      </w:r>
      <w:r>
        <w:t xml:space="preserve">, hipotiroidismo, dedo en gatillo, síndrome de túnel carpiano, </w:t>
      </w:r>
      <w:proofErr w:type="spellStart"/>
      <w:r>
        <w:t>colagenosis</w:t>
      </w:r>
      <w:proofErr w:type="spellEnd"/>
      <w:r>
        <w:t>.</w:t>
      </w:r>
    </w:p>
    <w:p w:rsidR="00C06FB5" w:rsidRDefault="00C06FB5" w:rsidP="00C06FB5">
      <w:pPr>
        <w:pStyle w:val="Prrafodelista"/>
        <w:jc w:val="both"/>
      </w:pPr>
    </w:p>
    <w:p w:rsidR="00D91899" w:rsidRDefault="009F5BC3" w:rsidP="00193B0D">
      <w:pPr>
        <w:pStyle w:val="Prrafodelista"/>
        <w:numPr>
          <w:ilvl w:val="0"/>
          <w:numId w:val="19"/>
        </w:numPr>
        <w:jc w:val="both"/>
      </w:pPr>
      <w:r>
        <w:t>Mononeruropatia de la rama sensitiva del nervio radial.</w:t>
      </w:r>
    </w:p>
    <w:p w:rsidR="00972604" w:rsidRPr="00C01C3D" w:rsidRDefault="00972604" w:rsidP="00972604">
      <w:pPr>
        <w:pStyle w:val="Prrafodelista"/>
        <w:jc w:val="both"/>
      </w:pPr>
    </w:p>
    <w:p w:rsidR="005B7B6F" w:rsidRPr="005B7B6F" w:rsidRDefault="007A487D" w:rsidP="005B7B6F">
      <w:pPr>
        <w:pStyle w:val="Prrafodelista"/>
        <w:numPr>
          <w:ilvl w:val="0"/>
          <w:numId w:val="1"/>
        </w:numPr>
        <w:jc w:val="both"/>
        <w:outlineLvl w:val="0"/>
        <w:rPr>
          <w:rFonts w:cs="Arial"/>
          <w:szCs w:val="24"/>
        </w:rPr>
      </w:pPr>
      <w:bookmarkStart w:id="19" w:name="_Toc487444848"/>
      <w:r>
        <w:rPr>
          <w:rFonts w:cs="Arial"/>
          <w:b/>
          <w:szCs w:val="24"/>
        </w:rPr>
        <w:t>CLASIFICACIÓ</w:t>
      </w:r>
      <w:r w:rsidR="006D242A" w:rsidRPr="007A487D">
        <w:rPr>
          <w:rFonts w:cs="Arial"/>
          <w:b/>
          <w:szCs w:val="24"/>
        </w:rPr>
        <w:t>N</w:t>
      </w:r>
      <w:bookmarkEnd w:id="19"/>
    </w:p>
    <w:p w:rsidR="005B7B6F" w:rsidRPr="005B7B6F" w:rsidRDefault="005B7B6F" w:rsidP="005B7B6F">
      <w:pPr>
        <w:pStyle w:val="Prrafodelista"/>
        <w:ind w:left="360"/>
        <w:jc w:val="both"/>
        <w:outlineLvl w:val="0"/>
        <w:rPr>
          <w:rFonts w:cs="Arial"/>
          <w:szCs w:val="24"/>
        </w:rPr>
      </w:pPr>
    </w:p>
    <w:p w:rsidR="005B7B6F" w:rsidRPr="005B7B6F" w:rsidRDefault="00AE7642" w:rsidP="005B7B6F">
      <w:pPr>
        <w:pStyle w:val="Prrafodelista"/>
        <w:numPr>
          <w:ilvl w:val="0"/>
          <w:numId w:val="32"/>
        </w:numPr>
        <w:jc w:val="both"/>
        <w:outlineLvl w:val="0"/>
        <w:rPr>
          <w:rFonts w:cs="Arial"/>
          <w:szCs w:val="24"/>
        </w:rPr>
      </w:pPr>
      <w:bookmarkStart w:id="20" w:name="_Toc487444849"/>
      <w:r w:rsidRPr="005B7B6F">
        <w:rPr>
          <w:b/>
        </w:rPr>
        <w:t>Tenosinovitis estenosante digital</w:t>
      </w:r>
      <w:r w:rsidR="005B7B6F" w:rsidRPr="005B7B6F">
        <w:rPr>
          <w:b/>
        </w:rPr>
        <w:t>:</w:t>
      </w:r>
      <w:r w:rsidR="005B7B6F">
        <w:t xml:space="preserve"> </w:t>
      </w:r>
      <w:r w:rsidRPr="005B7B6F">
        <w:t xml:space="preserve">Caracterizada por el bloqueo tendinoso para completar el arco de flexo-extensión que cede forzando la extensión, este desbloqueo se acompaña de una crepitación </w:t>
      </w:r>
      <w:r w:rsidR="00821E1D" w:rsidRPr="005B7B6F">
        <w:t>y dolor de baja intensidad. El desbloqueo o resorte se percibe a la palpación.</w:t>
      </w:r>
      <w:bookmarkEnd w:id="20"/>
    </w:p>
    <w:p w:rsidR="005B7B6F" w:rsidRPr="005B7B6F" w:rsidRDefault="005B7B6F" w:rsidP="005B7B6F">
      <w:pPr>
        <w:pStyle w:val="Prrafodelista"/>
        <w:jc w:val="both"/>
        <w:outlineLvl w:val="0"/>
        <w:rPr>
          <w:rFonts w:cs="Arial"/>
          <w:szCs w:val="24"/>
        </w:rPr>
      </w:pPr>
    </w:p>
    <w:p w:rsidR="00821E1D" w:rsidRPr="006E4364" w:rsidRDefault="00821E1D" w:rsidP="005B7B6F">
      <w:pPr>
        <w:pStyle w:val="Prrafodelista"/>
        <w:numPr>
          <w:ilvl w:val="0"/>
          <w:numId w:val="32"/>
        </w:numPr>
        <w:jc w:val="both"/>
        <w:outlineLvl w:val="0"/>
        <w:rPr>
          <w:rFonts w:cs="Arial"/>
          <w:szCs w:val="24"/>
        </w:rPr>
      </w:pPr>
      <w:bookmarkStart w:id="21" w:name="_Toc487444850"/>
      <w:r w:rsidRPr="005B7B6F">
        <w:rPr>
          <w:b/>
        </w:rPr>
        <w:t>Tenosinovitis del extensor largo del 1 dedo</w:t>
      </w:r>
      <w:r w:rsidR="005B7B6F" w:rsidRPr="005B7B6F">
        <w:rPr>
          <w:b/>
        </w:rPr>
        <w:t>:</w:t>
      </w:r>
      <w:r w:rsidR="005B7B6F">
        <w:t xml:space="preserve"> </w:t>
      </w:r>
      <w:r w:rsidRPr="005B7B6F">
        <w:t xml:space="preserve">Cursa con dolor y pérdida de fuerza y puede acompañarse de crepitación. La flexión bien </w:t>
      </w:r>
      <w:r w:rsidR="004C0DDE" w:rsidRPr="005B7B6F">
        <w:t>activa,</w:t>
      </w:r>
      <w:r w:rsidRPr="005B7B6F">
        <w:t xml:space="preserve"> bien pasiva del pulgar provoca o incrementa el dolor</w:t>
      </w:r>
      <w:r w:rsidR="004C0DDE" w:rsidRPr="005B7B6F">
        <w:t>. La complicación más grave es la ruptura del tendón.</w:t>
      </w:r>
      <w:bookmarkEnd w:id="21"/>
      <w:r w:rsidR="004C0DDE" w:rsidRPr="005B7B6F">
        <w:t xml:space="preserve">  </w:t>
      </w:r>
    </w:p>
    <w:p w:rsidR="006E4364" w:rsidRDefault="006E4364" w:rsidP="006E4364">
      <w:pPr>
        <w:pStyle w:val="Prrafodelista"/>
        <w:jc w:val="both"/>
        <w:outlineLvl w:val="0"/>
        <w:rPr>
          <w:rFonts w:cs="Arial"/>
          <w:szCs w:val="24"/>
        </w:rPr>
      </w:pPr>
    </w:p>
    <w:p w:rsidR="00C06FB5" w:rsidRPr="005B7B6F" w:rsidRDefault="00C06FB5" w:rsidP="006E4364">
      <w:pPr>
        <w:pStyle w:val="Prrafodelista"/>
        <w:jc w:val="both"/>
        <w:outlineLvl w:val="0"/>
        <w:rPr>
          <w:rFonts w:cs="Arial"/>
          <w:szCs w:val="24"/>
        </w:rPr>
      </w:pPr>
    </w:p>
    <w:p w:rsidR="006E4364" w:rsidRPr="006E4364" w:rsidRDefault="007859AC" w:rsidP="006E4364">
      <w:pPr>
        <w:pStyle w:val="Prrafodelista"/>
        <w:numPr>
          <w:ilvl w:val="0"/>
          <w:numId w:val="1"/>
        </w:numPr>
        <w:jc w:val="both"/>
        <w:outlineLvl w:val="0"/>
        <w:rPr>
          <w:rFonts w:cs="Arial"/>
          <w:b/>
          <w:szCs w:val="24"/>
          <w:u w:val="single"/>
        </w:rPr>
      </w:pPr>
      <w:bookmarkStart w:id="22" w:name="_Toc487444851"/>
      <w:r>
        <w:rPr>
          <w:rFonts w:cs="Arial"/>
          <w:b/>
          <w:szCs w:val="24"/>
        </w:rPr>
        <w:lastRenderedPageBreak/>
        <w:t>MECANISMOS DE LESIÓ</w:t>
      </w:r>
      <w:r w:rsidR="006D242A" w:rsidRPr="007859AC">
        <w:rPr>
          <w:rFonts w:cs="Arial"/>
          <w:b/>
          <w:szCs w:val="24"/>
        </w:rPr>
        <w:t>N</w:t>
      </w:r>
      <w:bookmarkEnd w:id="22"/>
    </w:p>
    <w:p w:rsidR="006E4364" w:rsidRPr="006E4364" w:rsidRDefault="00C06FB5" w:rsidP="006E4364">
      <w:pPr>
        <w:jc w:val="both"/>
        <w:outlineLvl w:val="0"/>
        <w:rPr>
          <w:rFonts w:cs="Arial"/>
          <w:szCs w:val="24"/>
        </w:rPr>
      </w:pPr>
      <w:r>
        <w:rPr>
          <w:noProof/>
          <w:lang w:eastAsia="es-CO"/>
        </w:rPr>
        <w:drawing>
          <wp:anchor distT="0" distB="0" distL="114300" distR="114300" simplePos="0" relativeHeight="251666432" behindDoc="0" locked="0" layoutInCell="1" allowOverlap="1" wp14:anchorId="108E8910" wp14:editId="472CD991">
            <wp:simplePos x="0" y="0"/>
            <wp:positionH relativeFrom="column">
              <wp:posOffset>130810</wp:posOffset>
            </wp:positionH>
            <wp:positionV relativeFrom="paragraph">
              <wp:posOffset>600710</wp:posOffset>
            </wp:positionV>
            <wp:extent cx="5486400" cy="3093720"/>
            <wp:effectExtent l="0" t="38100" r="0" b="49530"/>
            <wp:wrapSquare wrapText="bothSides"/>
            <wp:docPr id="16" name="Diagrama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6E4364">
        <w:rPr>
          <w:rFonts w:cs="Arial"/>
          <w:b/>
          <w:szCs w:val="24"/>
          <w:u w:val="single"/>
        </w:rPr>
        <w:t>T</w:t>
      </w:r>
      <w:r w:rsidR="006E4364" w:rsidRPr="006E4364">
        <w:rPr>
          <w:rFonts w:cs="Arial"/>
          <w:szCs w:val="24"/>
        </w:rPr>
        <w:t>urket</w:t>
      </w:r>
      <w:proofErr w:type="spellEnd"/>
      <w:r w:rsidR="006E4364" w:rsidRPr="006E4364">
        <w:rPr>
          <w:rFonts w:cs="Arial"/>
          <w:szCs w:val="24"/>
        </w:rPr>
        <w:t xml:space="preserve"> y </w:t>
      </w:r>
      <w:proofErr w:type="spellStart"/>
      <w:r w:rsidR="006E4364" w:rsidRPr="006E4364">
        <w:rPr>
          <w:rFonts w:cs="Arial"/>
          <w:szCs w:val="24"/>
        </w:rPr>
        <w:t>Cols</w:t>
      </w:r>
      <w:proofErr w:type="spellEnd"/>
      <w:r w:rsidR="006E4364" w:rsidRPr="006E4364">
        <w:rPr>
          <w:rFonts w:cs="Arial"/>
          <w:szCs w:val="24"/>
        </w:rPr>
        <w:t xml:space="preserve"> asocian la aparición de esta enfermedad con la desviación radial fuerte del puño con abducción y extensión del pulgar.</w:t>
      </w:r>
    </w:p>
    <w:p w:rsidR="006E66CD" w:rsidRPr="006E4364" w:rsidRDefault="00765084" w:rsidP="006E4364">
      <w:pPr>
        <w:jc w:val="center"/>
        <w:outlineLvl w:val="0"/>
        <w:rPr>
          <w:rFonts w:cs="Arial"/>
          <w:b/>
          <w:szCs w:val="24"/>
          <w:u w:val="single"/>
        </w:rPr>
      </w:pPr>
      <w:r w:rsidRPr="00FD3735">
        <w:t xml:space="preserve">Ilustración </w:t>
      </w:r>
      <w:r w:rsidR="0076630F" w:rsidRPr="00FD3735">
        <w:fldChar w:fldCharType="begin"/>
      </w:r>
      <w:r w:rsidRPr="00FD3735">
        <w:instrText xml:space="preserve"> SEQ Ilustración \* ARABIC </w:instrText>
      </w:r>
      <w:r w:rsidR="0076630F" w:rsidRPr="00FD3735">
        <w:fldChar w:fldCharType="separate"/>
      </w:r>
      <w:r w:rsidR="00F775D2">
        <w:rPr>
          <w:noProof/>
        </w:rPr>
        <w:t>1</w:t>
      </w:r>
      <w:r w:rsidR="0076630F" w:rsidRPr="00FD3735">
        <w:fldChar w:fldCharType="end"/>
      </w:r>
      <w:r w:rsidRPr="00FD3735">
        <w:t>: Mecanismo de lesión- enfermedad de Quervain</w:t>
      </w:r>
    </w:p>
    <w:p w:rsidR="003B76FA" w:rsidRPr="00972604" w:rsidRDefault="00F76DB8" w:rsidP="00193B0D">
      <w:pPr>
        <w:pStyle w:val="Prrafodelista"/>
        <w:numPr>
          <w:ilvl w:val="0"/>
          <w:numId w:val="1"/>
        </w:numPr>
        <w:jc w:val="both"/>
        <w:outlineLvl w:val="0"/>
        <w:rPr>
          <w:rFonts w:eastAsia="Times New Roman" w:cs="Arial"/>
          <w:color w:val="000000"/>
          <w:szCs w:val="24"/>
          <w:lang w:eastAsia="es-CO"/>
        </w:rPr>
      </w:pPr>
      <w:bookmarkStart w:id="23" w:name="_Toc487444852"/>
      <w:r w:rsidRPr="00392D64">
        <w:rPr>
          <w:rFonts w:cs="Arial"/>
          <w:b/>
          <w:szCs w:val="24"/>
        </w:rPr>
        <w:t>SINTOMAS</w:t>
      </w:r>
      <w:bookmarkEnd w:id="23"/>
    </w:p>
    <w:p w:rsidR="00972604" w:rsidRPr="00392D64" w:rsidRDefault="00972604" w:rsidP="00972604">
      <w:pPr>
        <w:pStyle w:val="Prrafodelista"/>
        <w:ind w:left="360"/>
        <w:jc w:val="both"/>
        <w:outlineLvl w:val="0"/>
        <w:rPr>
          <w:rFonts w:eastAsia="Times New Roman" w:cs="Arial"/>
          <w:color w:val="000000"/>
          <w:szCs w:val="24"/>
          <w:lang w:eastAsia="es-CO"/>
        </w:rPr>
      </w:pPr>
    </w:p>
    <w:p w:rsidR="00FA795C" w:rsidRDefault="00FA795C" w:rsidP="00972604">
      <w:pPr>
        <w:pStyle w:val="Prrafodelista"/>
        <w:numPr>
          <w:ilvl w:val="0"/>
          <w:numId w:val="26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Dolor e inflamación</w:t>
      </w:r>
      <w:r w:rsidR="004E6394">
        <w:rPr>
          <w:rFonts w:cs="Arial"/>
          <w:szCs w:val="24"/>
        </w:rPr>
        <w:t xml:space="preserve"> cerca de la base del pulgar, justo por encima de la apófisis estiloides y que aumenta con movimientos laterales de la muñeca.</w:t>
      </w:r>
    </w:p>
    <w:p w:rsidR="0040310B" w:rsidRDefault="000973DA" w:rsidP="00193B0D">
      <w:pPr>
        <w:pStyle w:val="Prrafodelista"/>
        <w:numPr>
          <w:ilvl w:val="0"/>
          <w:numId w:val="3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Crepitación en el movimiento del pulgar.</w:t>
      </w:r>
    </w:p>
    <w:p w:rsidR="00396286" w:rsidRDefault="00396286" w:rsidP="00193B0D">
      <w:pPr>
        <w:pStyle w:val="Prrafodelista"/>
        <w:numPr>
          <w:ilvl w:val="0"/>
          <w:numId w:val="3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Limitación en el movimiento.</w:t>
      </w:r>
    </w:p>
    <w:p w:rsidR="00396286" w:rsidRDefault="00396286" w:rsidP="00193B0D">
      <w:pPr>
        <w:pStyle w:val="Prrafodelista"/>
        <w:numPr>
          <w:ilvl w:val="0"/>
          <w:numId w:val="3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Entumecimiento.</w:t>
      </w:r>
    </w:p>
    <w:p w:rsidR="00396286" w:rsidRDefault="00396286" w:rsidP="00193B0D">
      <w:pPr>
        <w:pStyle w:val="Prrafodelista"/>
        <w:numPr>
          <w:ilvl w:val="0"/>
          <w:numId w:val="3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t>Hormigueo en el pulgar.</w:t>
      </w:r>
    </w:p>
    <w:p w:rsidR="003F48FC" w:rsidRDefault="003F48FC" w:rsidP="003F48FC">
      <w:pPr>
        <w:pStyle w:val="Prrafodelista"/>
        <w:jc w:val="both"/>
        <w:rPr>
          <w:rFonts w:cs="Arial"/>
          <w:szCs w:val="24"/>
        </w:rPr>
      </w:pPr>
    </w:p>
    <w:p w:rsidR="003B76FA" w:rsidRDefault="00F76DB8" w:rsidP="00193B0D">
      <w:pPr>
        <w:pStyle w:val="Prrafodelista"/>
        <w:numPr>
          <w:ilvl w:val="0"/>
          <w:numId w:val="1"/>
        </w:numPr>
        <w:jc w:val="both"/>
        <w:outlineLvl w:val="0"/>
        <w:rPr>
          <w:rFonts w:cs="Arial"/>
          <w:b/>
          <w:szCs w:val="24"/>
        </w:rPr>
      </w:pPr>
      <w:bookmarkStart w:id="24" w:name="_Toc487444853"/>
      <w:r w:rsidRPr="00392D64">
        <w:rPr>
          <w:rFonts w:cs="Arial"/>
          <w:b/>
          <w:szCs w:val="24"/>
        </w:rPr>
        <w:t>DIAGNOSTICO</w:t>
      </w:r>
      <w:bookmarkEnd w:id="24"/>
    </w:p>
    <w:p w:rsidR="00972604" w:rsidRPr="00392D64" w:rsidRDefault="00972604" w:rsidP="00972604">
      <w:pPr>
        <w:pStyle w:val="Prrafodelista"/>
        <w:ind w:left="360"/>
        <w:jc w:val="both"/>
        <w:outlineLvl w:val="0"/>
        <w:rPr>
          <w:rFonts w:cs="Arial"/>
          <w:b/>
          <w:szCs w:val="24"/>
        </w:rPr>
      </w:pPr>
    </w:p>
    <w:p w:rsidR="00B76C1B" w:rsidRDefault="00623146" w:rsidP="00193B0D">
      <w:pPr>
        <w:pStyle w:val="Prrafodelista"/>
        <w:numPr>
          <w:ilvl w:val="0"/>
          <w:numId w:val="4"/>
        </w:numPr>
        <w:jc w:val="both"/>
        <w:rPr>
          <w:rFonts w:cs="Arial"/>
          <w:szCs w:val="24"/>
        </w:rPr>
      </w:pPr>
      <w:r w:rsidRPr="00B76C1B">
        <w:rPr>
          <w:rFonts w:cs="Arial"/>
          <w:szCs w:val="24"/>
        </w:rPr>
        <w:t>Buena anamnesis clínica</w:t>
      </w:r>
      <w:r w:rsidR="000146B5" w:rsidRPr="00B76C1B">
        <w:rPr>
          <w:rFonts w:cs="Arial"/>
          <w:szCs w:val="24"/>
        </w:rPr>
        <w:t>: antecedentes personales que incluyan ocupación laboral y condiciones del lugar de trabajo, evolución cronológica de los síntomas.</w:t>
      </w:r>
    </w:p>
    <w:p w:rsidR="00F1708C" w:rsidRDefault="00F1708C" w:rsidP="00193B0D">
      <w:pPr>
        <w:pStyle w:val="Prrafodelista"/>
        <w:numPr>
          <w:ilvl w:val="0"/>
          <w:numId w:val="4"/>
        </w:numPr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 xml:space="preserve">Exploración </w:t>
      </w:r>
      <w:r w:rsidR="008348B7">
        <w:rPr>
          <w:rFonts w:cs="Arial"/>
          <w:szCs w:val="24"/>
        </w:rPr>
        <w:t>física:</w:t>
      </w:r>
      <w:r w:rsidR="00253FC2">
        <w:rPr>
          <w:rFonts w:cs="Arial"/>
          <w:szCs w:val="24"/>
        </w:rPr>
        <w:t xml:space="preserve"> </w:t>
      </w:r>
      <w:r w:rsidR="008D2F9D">
        <w:rPr>
          <w:rFonts w:cs="Arial"/>
          <w:szCs w:val="24"/>
        </w:rPr>
        <w:t xml:space="preserve">revela inflamación y sensibilidad a la palpación de los </w:t>
      </w:r>
      <w:r w:rsidR="008348B7">
        <w:rPr>
          <w:rFonts w:cs="Arial"/>
          <w:szCs w:val="24"/>
        </w:rPr>
        <w:t>tendones</w:t>
      </w:r>
      <w:r w:rsidR="008D2F9D">
        <w:rPr>
          <w:rFonts w:cs="Arial"/>
          <w:szCs w:val="24"/>
        </w:rPr>
        <w:t xml:space="preserve"> del primer compartimento dorsal en la región distal del radio. Es probable que exista una crepitación cuando el paciente flexiona y extiende el pulgar</w:t>
      </w:r>
    </w:p>
    <w:p w:rsidR="00AE1EAE" w:rsidRDefault="00B76C1B" w:rsidP="00193B0D">
      <w:pPr>
        <w:pStyle w:val="Ttulo2"/>
        <w:ind w:firstLine="708"/>
        <w:jc w:val="both"/>
      </w:pPr>
      <w:bookmarkStart w:id="25" w:name="_Toc487444854"/>
      <w:r>
        <w:t>7.1 PRUEBAS ESPECÍFICAS</w:t>
      </w:r>
      <w:r w:rsidR="00AE1EAE" w:rsidRPr="00AE1EAE">
        <w:t>:</w:t>
      </w:r>
      <w:bookmarkEnd w:id="25"/>
    </w:p>
    <w:p w:rsidR="00C06FB5" w:rsidRPr="00C06FB5" w:rsidRDefault="00C06FB5" w:rsidP="00C06FB5">
      <w:pPr>
        <w:spacing w:after="0"/>
      </w:pPr>
    </w:p>
    <w:p w:rsidR="000F31D5" w:rsidRDefault="008D2F9D" w:rsidP="00193B0D">
      <w:pPr>
        <w:pStyle w:val="Prrafodelista"/>
        <w:numPr>
          <w:ilvl w:val="0"/>
          <w:numId w:val="21"/>
        </w:numPr>
        <w:jc w:val="both"/>
      </w:pPr>
      <w:r w:rsidRPr="008E714C">
        <w:rPr>
          <w:b/>
        </w:rPr>
        <w:t xml:space="preserve">Maniobra de </w:t>
      </w:r>
      <w:proofErr w:type="spellStart"/>
      <w:r w:rsidR="00DD6038" w:rsidRPr="008E714C">
        <w:rPr>
          <w:b/>
        </w:rPr>
        <w:t>Finkelstein</w:t>
      </w:r>
      <w:proofErr w:type="spellEnd"/>
      <w:r w:rsidR="00DD6038" w:rsidRPr="008E714C">
        <w:rPr>
          <w:b/>
        </w:rPr>
        <w:t>:</w:t>
      </w:r>
      <w:r>
        <w:t xml:space="preserve"> consisten en la colocación del pulgar en la palma y realizar una desviación cubital de la muñeca </w:t>
      </w:r>
      <w:r w:rsidR="009F0388">
        <w:t>lo que genera dolor dando una sugestión de posible enfermedad de Quervain.</w:t>
      </w:r>
    </w:p>
    <w:p w:rsidR="008E714C" w:rsidRDefault="008E714C" w:rsidP="008E714C">
      <w:pPr>
        <w:pStyle w:val="Prrafodelista"/>
        <w:jc w:val="both"/>
      </w:pPr>
    </w:p>
    <w:p w:rsidR="009F0388" w:rsidRDefault="005B7B6F" w:rsidP="00193B0D">
      <w:pPr>
        <w:pStyle w:val="Prrafodelista"/>
        <w:jc w:val="both"/>
      </w:pPr>
      <w:r>
        <w:rPr>
          <w:noProof/>
          <w:lang w:eastAsia="es-CO"/>
        </w:rPr>
        <w:drawing>
          <wp:anchor distT="0" distB="0" distL="114300" distR="114300" simplePos="0" relativeHeight="251663360" behindDoc="1" locked="0" layoutInCell="1" allowOverlap="1" wp14:anchorId="62F7E66E" wp14:editId="5B4FF3E8">
            <wp:simplePos x="0" y="0"/>
            <wp:positionH relativeFrom="column">
              <wp:posOffset>2815590</wp:posOffset>
            </wp:positionH>
            <wp:positionV relativeFrom="paragraph">
              <wp:posOffset>896620</wp:posOffset>
            </wp:positionV>
            <wp:extent cx="1676400" cy="1485900"/>
            <wp:effectExtent l="0" t="0" r="0" b="0"/>
            <wp:wrapNone/>
            <wp:docPr id="15" name="Imagen 15" descr="Resultado de imagen para maniobra de finkelste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para maniobra de finkelstein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600"/>
                    <a:stretch/>
                  </pic:blipFill>
                  <pic:spPr bwMode="auto">
                    <a:xfrm>
                      <a:off x="0" y="0"/>
                      <a:ext cx="16764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E1767">
        <w:t xml:space="preserve">Esta </w:t>
      </w:r>
      <w:r w:rsidR="003C7D87">
        <w:t xml:space="preserve">se ha demostrado como una </w:t>
      </w:r>
      <w:r w:rsidR="005E1767">
        <w:t xml:space="preserve">prueba </w:t>
      </w:r>
      <w:r w:rsidR="003C7D87">
        <w:t xml:space="preserve">clínica patognomónica para esta patología, emitiendo una hipótesis de que la entrada del vientre muscular del extensor </w:t>
      </w:r>
      <w:proofErr w:type="spellStart"/>
      <w:r w:rsidR="003C7D87">
        <w:t>pollicisBreivs</w:t>
      </w:r>
      <w:proofErr w:type="spellEnd"/>
      <w:r w:rsidR="003C7D87">
        <w:t xml:space="preserve"> y el abductor </w:t>
      </w:r>
      <w:proofErr w:type="spellStart"/>
      <w:r w:rsidR="003C7D87">
        <w:t>pollicis</w:t>
      </w:r>
      <w:proofErr w:type="spellEnd"/>
      <w:r w:rsidR="003C7D87">
        <w:t xml:space="preserve"> dentro del primer compartimiento extensor </w:t>
      </w:r>
      <w:r w:rsidR="009F5BC3">
        <w:t xml:space="preserve">es la responsable de los </w:t>
      </w:r>
      <w:r w:rsidR="008348B7">
        <w:t>hallazgos observados en el test.</w:t>
      </w:r>
    </w:p>
    <w:p w:rsidR="00214D53" w:rsidRDefault="005B7B6F" w:rsidP="00193B0D">
      <w:pPr>
        <w:pStyle w:val="Prrafodelista"/>
        <w:jc w:val="both"/>
      </w:pPr>
      <w:r>
        <w:rPr>
          <w:noProof/>
          <w:lang w:eastAsia="es-CO"/>
        </w:rPr>
        <w:drawing>
          <wp:anchor distT="0" distB="0" distL="114300" distR="114300" simplePos="0" relativeHeight="251661312" behindDoc="1" locked="0" layoutInCell="1" allowOverlap="1" wp14:anchorId="1B8C58EF" wp14:editId="723C909A">
            <wp:simplePos x="0" y="0"/>
            <wp:positionH relativeFrom="column">
              <wp:posOffset>762000</wp:posOffset>
            </wp:positionH>
            <wp:positionV relativeFrom="paragraph">
              <wp:posOffset>83820</wp:posOffset>
            </wp:positionV>
            <wp:extent cx="1676400" cy="1095375"/>
            <wp:effectExtent l="0" t="0" r="0" b="9525"/>
            <wp:wrapNone/>
            <wp:docPr id="14" name="Imagen 14" descr="Resultado de imagen para maniobra de finkelste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para maniobra de finkelstein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2000"/>
                    <a:stretch/>
                  </pic:blipFill>
                  <pic:spPr bwMode="auto">
                    <a:xfrm>
                      <a:off x="0" y="0"/>
                      <a:ext cx="16764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14D53" w:rsidRDefault="00214D53" w:rsidP="00193B0D">
      <w:pPr>
        <w:pStyle w:val="Prrafodelista"/>
        <w:jc w:val="both"/>
      </w:pPr>
    </w:p>
    <w:p w:rsidR="00214D53" w:rsidRDefault="00214D53" w:rsidP="00193B0D">
      <w:pPr>
        <w:pStyle w:val="Prrafodelista"/>
        <w:jc w:val="both"/>
      </w:pPr>
    </w:p>
    <w:p w:rsidR="00214D53" w:rsidRDefault="00214D53" w:rsidP="00193B0D">
      <w:pPr>
        <w:pStyle w:val="Prrafodelista"/>
        <w:jc w:val="both"/>
      </w:pPr>
    </w:p>
    <w:p w:rsidR="00214D53" w:rsidRDefault="00214D53" w:rsidP="00193B0D">
      <w:pPr>
        <w:pStyle w:val="Prrafodelista"/>
        <w:jc w:val="both"/>
      </w:pPr>
    </w:p>
    <w:p w:rsidR="00214D53" w:rsidRDefault="00214D53" w:rsidP="00193B0D">
      <w:pPr>
        <w:pStyle w:val="Prrafodelista"/>
        <w:jc w:val="both"/>
      </w:pPr>
    </w:p>
    <w:p w:rsidR="00214D53" w:rsidRDefault="00214D53" w:rsidP="00193B0D">
      <w:pPr>
        <w:pStyle w:val="Prrafodelista"/>
        <w:jc w:val="both"/>
      </w:pPr>
    </w:p>
    <w:p w:rsidR="00214D53" w:rsidRDefault="00214D53" w:rsidP="00193B0D">
      <w:pPr>
        <w:pStyle w:val="Prrafodelista"/>
        <w:jc w:val="center"/>
      </w:pPr>
      <w:r>
        <w:t xml:space="preserve">Fuente: </w:t>
      </w:r>
      <w:r w:rsidR="00DD6038">
        <w:t>rehabilita – fisioterapia</w:t>
      </w:r>
    </w:p>
    <w:p w:rsidR="00B51318" w:rsidRDefault="00B51318" w:rsidP="00193B0D">
      <w:pPr>
        <w:pStyle w:val="Prrafodelista"/>
        <w:jc w:val="both"/>
      </w:pPr>
    </w:p>
    <w:p w:rsidR="00FD3735" w:rsidRDefault="00FD3735" w:rsidP="00193B0D">
      <w:pPr>
        <w:pStyle w:val="Prrafodelista"/>
        <w:numPr>
          <w:ilvl w:val="0"/>
          <w:numId w:val="21"/>
        </w:numPr>
        <w:jc w:val="both"/>
      </w:pPr>
      <w:r w:rsidRPr="008E714C">
        <w:rPr>
          <w:b/>
        </w:rPr>
        <w:t xml:space="preserve">Signo de </w:t>
      </w:r>
      <w:proofErr w:type="spellStart"/>
      <w:r w:rsidRPr="008E714C">
        <w:rPr>
          <w:b/>
        </w:rPr>
        <w:t>Brunelli</w:t>
      </w:r>
      <w:proofErr w:type="spellEnd"/>
      <w:r w:rsidRPr="008E714C">
        <w:rPr>
          <w:b/>
        </w:rPr>
        <w:t>:</w:t>
      </w:r>
      <w:r>
        <w:t xml:space="preserve"> consiste en llevar a una extensión</w:t>
      </w:r>
      <w:r w:rsidR="00B51318">
        <w:t xml:space="preserve"> completa del pulgar con la muñeca en desviación radial.</w:t>
      </w:r>
    </w:p>
    <w:p w:rsidR="00B51318" w:rsidRDefault="00C06FB5" w:rsidP="00193B0D">
      <w:pPr>
        <w:pStyle w:val="Prrafodelista"/>
        <w:jc w:val="both"/>
      </w:pPr>
      <w:r>
        <w:rPr>
          <w:noProof/>
          <w:lang w:eastAsia="es-CO"/>
        </w:rPr>
        <w:drawing>
          <wp:anchor distT="0" distB="0" distL="114300" distR="114300" simplePos="0" relativeHeight="251667456" behindDoc="0" locked="0" layoutInCell="1" allowOverlap="1" wp14:anchorId="1D80E9D4" wp14:editId="759735C4">
            <wp:simplePos x="0" y="0"/>
            <wp:positionH relativeFrom="column">
              <wp:posOffset>1790065</wp:posOffset>
            </wp:positionH>
            <wp:positionV relativeFrom="paragraph">
              <wp:posOffset>77470</wp:posOffset>
            </wp:positionV>
            <wp:extent cx="2314575" cy="1224915"/>
            <wp:effectExtent l="0" t="0" r="9525" b="0"/>
            <wp:wrapSquare wrapText="bothSides"/>
            <wp:docPr id="17" name="Imagen 17" descr="Signo de Brunel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gno de Brunelli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466"/>
                    <a:stretch/>
                  </pic:blipFill>
                  <pic:spPr bwMode="auto">
                    <a:xfrm>
                      <a:off x="0" y="0"/>
                      <a:ext cx="2314575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714C" w:rsidRDefault="008E714C" w:rsidP="00193B0D">
      <w:pPr>
        <w:pStyle w:val="Prrafodelista"/>
        <w:jc w:val="center"/>
      </w:pPr>
    </w:p>
    <w:p w:rsidR="008E714C" w:rsidRDefault="008E714C" w:rsidP="00193B0D">
      <w:pPr>
        <w:pStyle w:val="Prrafodelista"/>
        <w:jc w:val="center"/>
      </w:pPr>
    </w:p>
    <w:p w:rsidR="00FD3735" w:rsidRDefault="00FD3735" w:rsidP="00193B0D">
      <w:pPr>
        <w:pStyle w:val="Prrafodelista"/>
        <w:jc w:val="center"/>
      </w:pPr>
    </w:p>
    <w:p w:rsidR="00B51318" w:rsidRDefault="008E714C" w:rsidP="00193B0D">
      <w:pPr>
        <w:pStyle w:val="Prrafodelista"/>
        <w:jc w:val="center"/>
      </w:pPr>
      <w:proofErr w:type="spellStart"/>
      <w:r>
        <w:t>Fuente</w:t>
      </w:r>
      <w:r w:rsidRPr="00C06FB5">
        <w:rPr>
          <w:color w:val="000000" w:themeColor="text1"/>
        </w:rPr>
        <w:t>:</w:t>
      </w:r>
      <w:hyperlink r:id="rId17" w:history="1">
        <w:r w:rsidR="00B51318" w:rsidRPr="00C06FB5">
          <w:rPr>
            <w:rStyle w:val="Hipervnculo"/>
            <w:color w:val="000000" w:themeColor="text1"/>
          </w:rPr>
          <w:t>http</w:t>
        </w:r>
        <w:proofErr w:type="spellEnd"/>
        <w:r w:rsidR="00B51318" w:rsidRPr="00C06FB5">
          <w:rPr>
            <w:rStyle w:val="Hipervnculo"/>
            <w:color w:val="000000" w:themeColor="text1"/>
          </w:rPr>
          <w:t>://www.granadatraumatologo.com/</w:t>
        </w:r>
      </w:hyperlink>
    </w:p>
    <w:p w:rsidR="00DC2D2B" w:rsidRPr="006E0FF6" w:rsidRDefault="006E0FF6" w:rsidP="00193B0D">
      <w:pPr>
        <w:pStyle w:val="Ttulo2"/>
        <w:jc w:val="both"/>
      </w:pPr>
      <w:bookmarkStart w:id="26" w:name="_Toc487444855"/>
      <w:r w:rsidRPr="006E0FF6">
        <w:lastRenderedPageBreak/>
        <w:t>7.2 Otros exámenes:</w:t>
      </w:r>
      <w:bookmarkEnd w:id="26"/>
    </w:p>
    <w:p w:rsidR="006E0FF6" w:rsidRDefault="006E0FF6" w:rsidP="00193B0D">
      <w:pPr>
        <w:pStyle w:val="Prrafodelista"/>
        <w:jc w:val="both"/>
      </w:pPr>
    </w:p>
    <w:p w:rsidR="00FA795C" w:rsidRDefault="00FA795C" w:rsidP="00193B0D">
      <w:pPr>
        <w:pStyle w:val="Prrafodelista"/>
        <w:numPr>
          <w:ilvl w:val="0"/>
          <w:numId w:val="16"/>
        </w:numPr>
        <w:jc w:val="both"/>
      </w:pPr>
      <w:r>
        <w:t>Resonancia magnética nuclear.</w:t>
      </w:r>
    </w:p>
    <w:p w:rsidR="00FA795C" w:rsidRDefault="00FA795C" w:rsidP="00193B0D">
      <w:pPr>
        <w:pStyle w:val="Prrafodelista"/>
        <w:numPr>
          <w:ilvl w:val="0"/>
          <w:numId w:val="16"/>
        </w:numPr>
        <w:jc w:val="both"/>
      </w:pPr>
      <w:r>
        <w:t>Radiografía</w:t>
      </w:r>
    </w:p>
    <w:p w:rsidR="00B34C8D" w:rsidRPr="00B34C8D" w:rsidRDefault="00B34C8D" w:rsidP="00193B0D">
      <w:pPr>
        <w:pStyle w:val="Prrafodelista"/>
        <w:jc w:val="both"/>
      </w:pPr>
    </w:p>
    <w:p w:rsidR="00D17F4D" w:rsidRDefault="00D17F4D" w:rsidP="00193B0D">
      <w:pPr>
        <w:pStyle w:val="Prrafodelista"/>
        <w:numPr>
          <w:ilvl w:val="0"/>
          <w:numId w:val="1"/>
        </w:numPr>
        <w:jc w:val="both"/>
        <w:outlineLvl w:val="0"/>
        <w:rPr>
          <w:rFonts w:cs="Arial"/>
          <w:b/>
          <w:szCs w:val="24"/>
        </w:rPr>
      </w:pPr>
      <w:bookmarkStart w:id="27" w:name="_Toc487444856"/>
      <w:r>
        <w:rPr>
          <w:rFonts w:cs="Arial"/>
          <w:b/>
          <w:szCs w:val="24"/>
        </w:rPr>
        <w:t>OBJETIVOS DE TRATAMIENTO</w:t>
      </w:r>
      <w:bookmarkEnd w:id="27"/>
    </w:p>
    <w:p w:rsidR="006B6256" w:rsidRPr="00C05FEF" w:rsidRDefault="006B6256" w:rsidP="00193B0D">
      <w:pPr>
        <w:jc w:val="both"/>
      </w:pPr>
      <w:r>
        <w:t>En todo caso estos objetivos dependerán del tipo de acción correctiva a tomar si es proceso de rehabilitación física o cirugía.</w:t>
      </w:r>
    </w:p>
    <w:p w:rsidR="00C05FEF" w:rsidRPr="00C05FEF" w:rsidRDefault="00C05FEF" w:rsidP="00193B0D">
      <w:pPr>
        <w:pStyle w:val="Prrafodelista"/>
        <w:numPr>
          <w:ilvl w:val="0"/>
          <w:numId w:val="7"/>
        </w:numPr>
        <w:jc w:val="both"/>
      </w:pPr>
      <w:r w:rsidRPr="00C05FEF">
        <w:t>Disminuir el dolor</w:t>
      </w:r>
    </w:p>
    <w:p w:rsidR="00686C7B" w:rsidRPr="00143C94" w:rsidRDefault="00143C94" w:rsidP="00193B0D">
      <w:pPr>
        <w:pStyle w:val="Prrafodelista"/>
        <w:numPr>
          <w:ilvl w:val="0"/>
          <w:numId w:val="7"/>
        </w:numPr>
        <w:jc w:val="both"/>
        <w:rPr>
          <w:b/>
        </w:rPr>
      </w:pPr>
      <w:r>
        <w:t xml:space="preserve">Reducir la inflamación </w:t>
      </w:r>
      <w:r w:rsidR="00DC2536">
        <w:t xml:space="preserve">y la actividad repetitiva del pulgar </w:t>
      </w:r>
    </w:p>
    <w:p w:rsidR="00143C94" w:rsidRPr="00DC2536" w:rsidRDefault="00143C94" w:rsidP="00193B0D">
      <w:pPr>
        <w:pStyle w:val="Prrafodelista"/>
        <w:numPr>
          <w:ilvl w:val="0"/>
          <w:numId w:val="7"/>
        </w:numPr>
        <w:jc w:val="both"/>
        <w:rPr>
          <w:b/>
        </w:rPr>
      </w:pPr>
      <w:r>
        <w:t>Reducir o evitar la actividad desencadenante</w:t>
      </w:r>
      <w:r w:rsidR="009F5BC3">
        <w:t>.</w:t>
      </w:r>
    </w:p>
    <w:p w:rsidR="00DC2536" w:rsidRPr="004601AB" w:rsidRDefault="00DC2536" w:rsidP="00193B0D">
      <w:pPr>
        <w:pStyle w:val="Prrafodelista"/>
        <w:numPr>
          <w:ilvl w:val="0"/>
          <w:numId w:val="7"/>
        </w:numPr>
        <w:jc w:val="both"/>
        <w:rPr>
          <w:b/>
        </w:rPr>
      </w:pPr>
      <w:r>
        <w:t>Inmovilizar de la muñeca para disminuir la sobrecarga.</w:t>
      </w:r>
    </w:p>
    <w:p w:rsidR="004601AB" w:rsidRPr="006B6256" w:rsidRDefault="004601AB" w:rsidP="00193B0D">
      <w:pPr>
        <w:pStyle w:val="Prrafodelista"/>
        <w:numPr>
          <w:ilvl w:val="0"/>
          <w:numId w:val="7"/>
        </w:numPr>
        <w:jc w:val="both"/>
        <w:rPr>
          <w:b/>
        </w:rPr>
      </w:pPr>
      <w:r>
        <w:t>Disminuir el aumento de la presión en el compartimento extensor del primer dedo.</w:t>
      </w:r>
    </w:p>
    <w:p w:rsidR="003F48FC" w:rsidRPr="00B76C1B" w:rsidRDefault="003F48FC" w:rsidP="00193B0D">
      <w:pPr>
        <w:pStyle w:val="Prrafodelista"/>
        <w:jc w:val="both"/>
        <w:rPr>
          <w:b/>
        </w:rPr>
      </w:pPr>
    </w:p>
    <w:p w:rsidR="007B1BDF" w:rsidRDefault="00F76DB8" w:rsidP="00193B0D">
      <w:pPr>
        <w:pStyle w:val="Prrafodelista"/>
        <w:numPr>
          <w:ilvl w:val="0"/>
          <w:numId w:val="1"/>
        </w:numPr>
        <w:jc w:val="both"/>
        <w:outlineLvl w:val="0"/>
        <w:rPr>
          <w:rFonts w:cs="Arial"/>
          <w:b/>
          <w:szCs w:val="24"/>
        </w:rPr>
      </w:pPr>
      <w:bookmarkStart w:id="28" w:name="_Toc487444857"/>
      <w:r>
        <w:rPr>
          <w:rFonts w:cs="Arial"/>
          <w:b/>
          <w:szCs w:val="24"/>
        </w:rPr>
        <w:t>TRATAMIENTO</w:t>
      </w:r>
      <w:bookmarkEnd w:id="28"/>
    </w:p>
    <w:p w:rsidR="008E714C" w:rsidRPr="008E714C" w:rsidRDefault="00B76C1B" w:rsidP="008E714C">
      <w:pPr>
        <w:pStyle w:val="Ttulo2"/>
        <w:spacing w:after="240"/>
        <w:ind w:firstLine="708"/>
        <w:jc w:val="both"/>
      </w:pPr>
      <w:bookmarkStart w:id="29" w:name="_Toc487444858"/>
      <w:r>
        <w:t xml:space="preserve">9.1 </w:t>
      </w:r>
      <w:r w:rsidR="007B1BDF" w:rsidRPr="00A86789">
        <w:t>Modalidades Físicas</w:t>
      </w:r>
      <w:bookmarkEnd w:id="29"/>
    </w:p>
    <w:p w:rsidR="009763EC" w:rsidRDefault="00A86789" w:rsidP="00193B0D">
      <w:pPr>
        <w:pStyle w:val="Prrafodelista"/>
        <w:numPr>
          <w:ilvl w:val="0"/>
          <w:numId w:val="8"/>
        </w:numPr>
        <w:jc w:val="both"/>
      </w:pPr>
      <w:bookmarkStart w:id="30" w:name="_Toc436149664"/>
      <w:bookmarkStart w:id="31" w:name="_Toc436150282"/>
      <w:bookmarkStart w:id="32" w:name="_Toc436301025"/>
      <w:bookmarkStart w:id="33" w:name="_Toc436301151"/>
      <w:proofErr w:type="spellStart"/>
      <w:r w:rsidRPr="004150D4">
        <w:t>Electroterapéuticas</w:t>
      </w:r>
      <w:bookmarkEnd w:id="30"/>
      <w:bookmarkEnd w:id="31"/>
      <w:proofErr w:type="spellEnd"/>
      <w:r w:rsidR="004150D4" w:rsidRPr="004150D4">
        <w:t>: TENS</w:t>
      </w:r>
      <w:bookmarkEnd w:id="32"/>
      <w:bookmarkEnd w:id="33"/>
      <w:r w:rsidR="00AB141B">
        <w:t xml:space="preserve"> (Ver protocolo de </w:t>
      </w:r>
      <w:r w:rsidR="003F48FC">
        <w:t>electroestimulación</w:t>
      </w:r>
      <w:r w:rsidR="00AB141B">
        <w:t xml:space="preserve"> transcutanea)</w:t>
      </w:r>
    </w:p>
    <w:p w:rsidR="00AD359B" w:rsidRDefault="00CE03C1" w:rsidP="00AB141B">
      <w:pPr>
        <w:pStyle w:val="Prrafodelista"/>
        <w:numPr>
          <w:ilvl w:val="0"/>
          <w:numId w:val="8"/>
        </w:numPr>
        <w:jc w:val="both"/>
      </w:pPr>
      <w:r>
        <w:t xml:space="preserve">Agentes Físicos: crioterapia </w:t>
      </w:r>
      <w:r w:rsidR="00C05FEF">
        <w:t>(ver protocolo de crioterapia)</w:t>
      </w:r>
    </w:p>
    <w:p w:rsidR="009763EC" w:rsidRDefault="009763EC" w:rsidP="00193B0D">
      <w:pPr>
        <w:pStyle w:val="Prrafodelista"/>
        <w:numPr>
          <w:ilvl w:val="0"/>
          <w:numId w:val="8"/>
        </w:numPr>
        <w:jc w:val="both"/>
      </w:pPr>
      <w:r>
        <w:t xml:space="preserve">Parafina </w:t>
      </w:r>
      <w:r w:rsidR="00AB141B">
        <w:t>(ver protocolo de termoterapia)</w:t>
      </w:r>
    </w:p>
    <w:p w:rsidR="00E25ECA" w:rsidRDefault="00E25ECA" w:rsidP="00193B0D">
      <w:pPr>
        <w:pStyle w:val="Prrafodelista"/>
        <w:numPr>
          <w:ilvl w:val="0"/>
          <w:numId w:val="8"/>
        </w:numPr>
        <w:jc w:val="both"/>
      </w:pPr>
      <w:r>
        <w:t xml:space="preserve">Ultrasonido para reducir la inflamación </w:t>
      </w:r>
      <w:r w:rsidR="009A1F9B">
        <w:t xml:space="preserve"> onda corta.</w:t>
      </w:r>
      <w:r w:rsidR="00AB141B">
        <w:t xml:space="preserve"> (ver protocolo de ultrasonido)</w:t>
      </w:r>
    </w:p>
    <w:p w:rsidR="006548A7" w:rsidRDefault="009763EC" w:rsidP="00193B0D">
      <w:pPr>
        <w:pStyle w:val="Prrafodelista"/>
        <w:numPr>
          <w:ilvl w:val="0"/>
          <w:numId w:val="8"/>
        </w:numPr>
        <w:jc w:val="both"/>
      </w:pPr>
      <w:r>
        <w:t xml:space="preserve">Laser </w:t>
      </w:r>
      <w:r w:rsidR="00AB141B">
        <w:t>(ver protocolo de laser)</w:t>
      </w:r>
    </w:p>
    <w:p w:rsidR="004601AB" w:rsidRDefault="004601AB" w:rsidP="00193B0D">
      <w:pPr>
        <w:pStyle w:val="Prrafodelista"/>
        <w:numPr>
          <w:ilvl w:val="0"/>
          <w:numId w:val="8"/>
        </w:numPr>
        <w:jc w:val="both"/>
      </w:pPr>
      <w:r>
        <w:t>Tanque de remolino.</w:t>
      </w:r>
    </w:p>
    <w:p w:rsidR="00A86789" w:rsidRDefault="00B76C1B" w:rsidP="008E714C">
      <w:pPr>
        <w:pStyle w:val="Ttulo2"/>
        <w:spacing w:after="240"/>
        <w:ind w:firstLine="708"/>
        <w:jc w:val="both"/>
      </w:pPr>
      <w:bookmarkStart w:id="34" w:name="_Toc487444859"/>
      <w:r>
        <w:t xml:space="preserve">9.2 </w:t>
      </w:r>
      <w:r w:rsidR="00B83670">
        <w:t>Cinesiterapia.</w:t>
      </w:r>
      <w:bookmarkEnd w:id="34"/>
    </w:p>
    <w:p w:rsidR="00B01969" w:rsidRPr="008E714C" w:rsidRDefault="008E714C" w:rsidP="00972604">
      <w:pPr>
        <w:pStyle w:val="Prrafodelista"/>
        <w:numPr>
          <w:ilvl w:val="0"/>
          <w:numId w:val="30"/>
        </w:numPr>
        <w:jc w:val="both"/>
        <w:rPr>
          <w:b/>
        </w:rPr>
      </w:pPr>
      <w:r>
        <w:rPr>
          <w:b/>
        </w:rPr>
        <w:t>Fase aguda</w:t>
      </w:r>
    </w:p>
    <w:p w:rsidR="008E714C" w:rsidRDefault="008E714C" w:rsidP="008E714C">
      <w:pPr>
        <w:pStyle w:val="Prrafodelista"/>
        <w:jc w:val="both"/>
      </w:pPr>
    </w:p>
    <w:p w:rsidR="003E68A5" w:rsidRDefault="00B01969" w:rsidP="00193B0D">
      <w:pPr>
        <w:pStyle w:val="Prrafodelista"/>
        <w:numPr>
          <w:ilvl w:val="0"/>
          <w:numId w:val="22"/>
        </w:numPr>
        <w:jc w:val="both"/>
      </w:pPr>
      <w:r>
        <w:t>D</w:t>
      </w:r>
      <w:r w:rsidR="004E6394">
        <w:t>ejar en reposo la zona afectada</w:t>
      </w:r>
    </w:p>
    <w:p w:rsidR="00B01969" w:rsidRDefault="00B01969" w:rsidP="00193B0D">
      <w:pPr>
        <w:pStyle w:val="Prrafodelista"/>
        <w:numPr>
          <w:ilvl w:val="0"/>
          <w:numId w:val="22"/>
        </w:numPr>
        <w:jc w:val="both"/>
      </w:pPr>
      <w:r>
        <w:t xml:space="preserve">Vendar la zona o utilizar férulas que disminuyan el movimiento del tendón </w:t>
      </w:r>
    </w:p>
    <w:p w:rsidR="00492516" w:rsidRDefault="00492516" w:rsidP="00193B0D">
      <w:pPr>
        <w:pStyle w:val="Prrafodelista"/>
        <w:numPr>
          <w:ilvl w:val="0"/>
          <w:numId w:val="22"/>
        </w:numPr>
        <w:jc w:val="both"/>
      </w:pPr>
      <w:r>
        <w:lastRenderedPageBreak/>
        <w:t>Masaje suave sobre la zona afectada.</w:t>
      </w:r>
    </w:p>
    <w:p w:rsidR="00492516" w:rsidRDefault="00492516" w:rsidP="00193B0D">
      <w:pPr>
        <w:pStyle w:val="Prrafodelista"/>
        <w:numPr>
          <w:ilvl w:val="0"/>
          <w:numId w:val="22"/>
        </w:numPr>
        <w:jc w:val="both"/>
      </w:pPr>
      <w:r>
        <w:t>Movilizaciones pasivas en el dedo pulgar y muñeca.</w:t>
      </w:r>
    </w:p>
    <w:p w:rsidR="008E714C" w:rsidRDefault="008E714C" w:rsidP="008E714C">
      <w:pPr>
        <w:pStyle w:val="Prrafodelista"/>
        <w:ind w:left="1080"/>
        <w:jc w:val="both"/>
      </w:pPr>
    </w:p>
    <w:p w:rsidR="00B01969" w:rsidRPr="008E714C" w:rsidRDefault="00B01969" w:rsidP="00972604">
      <w:pPr>
        <w:pStyle w:val="Prrafodelista"/>
        <w:numPr>
          <w:ilvl w:val="0"/>
          <w:numId w:val="30"/>
        </w:numPr>
        <w:jc w:val="both"/>
        <w:rPr>
          <w:b/>
        </w:rPr>
      </w:pPr>
      <w:r w:rsidRPr="008E714C">
        <w:rPr>
          <w:b/>
        </w:rPr>
        <w:t>Fase crónica</w:t>
      </w:r>
    </w:p>
    <w:p w:rsidR="008E714C" w:rsidRDefault="008E714C" w:rsidP="008E714C">
      <w:pPr>
        <w:pStyle w:val="Prrafodelista"/>
        <w:jc w:val="both"/>
      </w:pPr>
    </w:p>
    <w:p w:rsidR="00B01969" w:rsidRDefault="009A1F9B" w:rsidP="00193B0D">
      <w:pPr>
        <w:pStyle w:val="Prrafodelista"/>
        <w:numPr>
          <w:ilvl w:val="0"/>
          <w:numId w:val="23"/>
        </w:numPr>
        <w:jc w:val="both"/>
      </w:pPr>
      <w:r>
        <w:t>Realizar una modificación biomecánica en la actividad laboral o del h</w:t>
      </w:r>
      <w:r w:rsidR="00492516">
        <w:t>ogar que desarrolla el paciente.</w:t>
      </w:r>
    </w:p>
    <w:p w:rsidR="00492516" w:rsidRDefault="00492516" w:rsidP="00193B0D">
      <w:pPr>
        <w:pStyle w:val="Prrafodelista"/>
        <w:numPr>
          <w:ilvl w:val="0"/>
          <w:numId w:val="23"/>
        </w:numPr>
        <w:jc w:val="both"/>
      </w:pPr>
      <w:r>
        <w:t>Estiramientos pasivos para la muñeca y el pulgar.</w:t>
      </w:r>
    </w:p>
    <w:p w:rsidR="00492516" w:rsidRDefault="00492516" w:rsidP="00193B0D">
      <w:pPr>
        <w:pStyle w:val="Prrafodelista"/>
        <w:numPr>
          <w:ilvl w:val="0"/>
          <w:numId w:val="23"/>
        </w:numPr>
        <w:jc w:val="both"/>
      </w:pPr>
      <w:r>
        <w:t>Ejercicios de fortalecimiento para la musculatura comprometida.</w:t>
      </w:r>
    </w:p>
    <w:p w:rsidR="003F48FC" w:rsidRPr="00A86789" w:rsidRDefault="00253FC2" w:rsidP="008E714C">
      <w:pPr>
        <w:pStyle w:val="Prrafodelista"/>
        <w:numPr>
          <w:ilvl w:val="0"/>
          <w:numId w:val="23"/>
        </w:numPr>
        <w:jc w:val="both"/>
      </w:pPr>
      <w:r>
        <w:t xml:space="preserve">Mecanoterapia (plastilina, pelota de goma, </w:t>
      </w:r>
      <w:proofErr w:type="spellStart"/>
      <w:r>
        <w:t>digiflex</w:t>
      </w:r>
      <w:proofErr w:type="spellEnd"/>
      <w:r>
        <w:t>)</w:t>
      </w:r>
      <w:r w:rsidR="00AB141B">
        <w:t xml:space="preserve"> (ver protocolo de mecanoterapia )</w:t>
      </w:r>
    </w:p>
    <w:p w:rsidR="008E714C" w:rsidRPr="008E714C" w:rsidRDefault="00B76C1B" w:rsidP="008E714C">
      <w:pPr>
        <w:pStyle w:val="Ttulo2"/>
        <w:spacing w:after="240"/>
        <w:jc w:val="both"/>
      </w:pPr>
      <w:bookmarkStart w:id="35" w:name="_Toc487444860"/>
      <w:r>
        <w:t xml:space="preserve">9.3 </w:t>
      </w:r>
      <w:r w:rsidR="007B1BDF" w:rsidRPr="00A86789">
        <w:t>Actividades Funcionales</w:t>
      </w:r>
      <w:bookmarkEnd w:id="35"/>
    </w:p>
    <w:p w:rsidR="00A86789" w:rsidRDefault="00A86789" w:rsidP="00193B0D">
      <w:pPr>
        <w:pStyle w:val="Prrafodelista"/>
        <w:numPr>
          <w:ilvl w:val="0"/>
          <w:numId w:val="10"/>
        </w:numPr>
        <w:jc w:val="both"/>
      </w:pPr>
      <w:r>
        <w:t xml:space="preserve">Entrenamiento en </w:t>
      </w:r>
      <w:r w:rsidR="00253FC2">
        <w:t>pinzas y agarre</w:t>
      </w:r>
      <w:r w:rsidR="00E25ECA">
        <w:t>s.</w:t>
      </w:r>
    </w:p>
    <w:p w:rsidR="00E25ECA" w:rsidRDefault="00253FC2" w:rsidP="00193B0D">
      <w:pPr>
        <w:pStyle w:val="Prrafodelista"/>
        <w:numPr>
          <w:ilvl w:val="0"/>
          <w:numId w:val="10"/>
        </w:numPr>
        <w:jc w:val="both"/>
      </w:pPr>
      <w:r>
        <w:t xml:space="preserve">Reeducación en las actividades de la vida diaria. </w:t>
      </w:r>
    </w:p>
    <w:p w:rsidR="008E714C" w:rsidRDefault="008E714C" w:rsidP="008E714C">
      <w:pPr>
        <w:pStyle w:val="Prrafodelista"/>
        <w:jc w:val="both"/>
      </w:pPr>
    </w:p>
    <w:p w:rsidR="00972604" w:rsidRPr="00972604" w:rsidRDefault="00972604" w:rsidP="00972604">
      <w:pPr>
        <w:pStyle w:val="Prrafodelista"/>
        <w:numPr>
          <w:ilvl w:val="0"/>
          <w:numId w:val="1"/>
        </w:numPr>
        <w:jc w:val="both"/>
        <w:outlineLvl w:val="0"/>
        <w:rPr>
          <w:rFonts w:cs="Arial"/>
          <w:b/>
          <w:szCs w:val="24"/>
        </w:rPr>
      </w:pPr>
      <w:bookmarkStart w:id="36" w:name="_Toc487444861"/>
      <w:r w:rsidRPr="00972604">
        <w:rPr>
          <w:rFonts w:cs="Arial"/>
          <w:b/>
          <w:szCs w:val="24"/>
        </w:rPr>
        <w:t>RECOMENDACIONES A PACIENTE Y CUIDADOR</w:t>
      </w:r>
      <w:bookmarkEnd w:id="36"/>
    </w:p>
    <w:p w:rsidR="00972604" w:rsidRDefault="00972604" w:rsidP="00972604">
      <w:pPr>
        <w:jc w:val="both"/>
        <w:outlineLvl w:val="0"/>
        <w:rPr>
          <w:rFonts w:cs="Arial"/>
          <w:szCs w:val="24"/>
        </w:rPr>
      </w:pPr>
      <w:bookmarkStart w:id="37" w:name="_Toc461135734"/>
      <w:bookmarkStart w:id="38" w:name="_Toc487444862"/>
      <w:r>
        <w:rPr>
          <w:rFonts w:cs="Arial"/>
          <w:szCs w:val="24"/>
        </w:rPr>
        <w:t xml:space="preserve">Se brindara una educación al paciente y cuidador de acuerdo a la clínica </w:t>
      </w:r>
      <w:proofErr w:type="gramStart"/>
      <w:r>
        <w:rPr>
          <w:rFonts w:cs="Arial"/>
          <w:szCs w:val="24"/>
        </w:rPr>
        <w:t>del</w:t>
      </w:r>
      <w:proofErr w:type="gramEnd"/>
      <w:r>
        <w:rPr>
          <w:rFonts w:cs="Arial"/>
          <w:szCs w:val="24"/>
        </w:rPr>
        <w:t xml:space="preserve"> presentada por el paciente, la cual se debe evidenciar en el registro de historia clínica.</w:t>
      </w:r>
      <w:bookmarkEnd w:id="37"/>
      <w:bookmarkEnd w:id="38"/>
    </w:p>
    <w:p w:rsidR="003B76FA" w:rsidRDefault="003B76FA" w:rsidP="00193B0D">
      <w:pPr>
        <w:pStyle w:val="Ttulo1"/>
        <w:numPr>
          <w:ilvl w:val="0"/>
          <w:numId w:val="1"/>
        </w:numPr>
        <w:rPr>
          <w:rFonts w:cs="Arial"/>
          <w:szCs w:val="24"/>
        </w:rPr>
      </w:pPr>
      <w:bookmarkStart w:id="39" w:name="_Toc487444863"/>
      <w:r>
        <w:rPr>
          <w:rFonts w:cs="Arial"/>
          <w:szCs w:val="24"/>
        </w:rPr>
        <w:t>DOCUMENTOS DE REFERENCIA</w:t>
      </w:r>
      <w:bookmarkEnd w:id="39"/>
    </w:p>
    <w:p w:rsidR="00B76C1B" w:rsidRPr="008E714C" w:rsidRDefault="00B76C1B" w:rsidP="00193B0D">
      <w:pPr>
        <w:pStyle w:val="Prrafodelista"/>
        <w:ind w:left="1080"/>
        <w:jc w:val="both"/>
        <w:outlineLvl w:val="0"/>
        <w:rPr>
          <w:rFonts w:cs="Arial"/>
          <w:b/>
          <w:color w:val="000000" w:themeColor="text1"/>
          <w:szCs w:val="24"/>
        </w:rPr>
      </w:pPr>
    </w:p>
    <w:p w:rsidR="00FD0BE7" w:rsidRDefault="005B4BF9" w:rsidP="00FD0BE7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proofErr w:type="spellStart"/>
      <w:r w:rsidRPr="008E714C">
        <w:rPr>
          <w:color w:val="000000" w:themeColor="text1"/>
          <w:lang w:val="en-US"/>
        </w:rPr>
        <w:t>Enfermedad</w:t>
      </w:r>
      <w:proofErr w:type="spellEnd"/>
      <w:r w:rsidRPr="008E714C">
        <w:rPr>
          <w:color w:val="000000" w:themeColor="text1"/>
          <w:lang w:val="en-US"/>
        </w:rPr>
        <w:t xml:space="preserve"> de </w:t>
      </w:r>
      <w:proofErr w:type="spellStart"/>
      <w:r w:rsidRPr="008E714C">
        <w:rPr>
          <w:color w:val="000000" w:themeColor="text1"/>
          <w:lang w:val="en-US"/>
        </w:rPr>
        <w:t>Quervain</w:t>
      </w:r>
      <w:proofErr w:type="spellEnd"/>
      <w:r w:rsidRPr="008E714C">
        <w:rPr>
          <w:color w:val="000000" w:themeColor="text1"/>
          <w:lang w:val="en-US"/>
        </w:rPr>
        <w:t xml:space="preserve">. Health conditions and treatments. </w:t>
      </w:r>
      <w:r w:rsidRPr="008E714C">
        <w:rPr>
          <w:color w:val="000000" w:themeColor="text1"/>
        </w:rPr>
        <w:t>2015.</w:t>
      </w:r>
    </w:p>
    <w:p w:rsidR="00C06FB5" w:rsidRPr="008E714C" w:rsidRDefault="00C06FB5" w:rsidP="00C06FB5">
      <w:pPr>
        <w:pStyle w:val="Prrafodelista"/>
        <w:ind w:left="644"/>
        <w:jc w:val="both"/>
        <w:rPr>
          <w:color w:val="000000" w:themeColor="text1"/>
        </w:rPr>
      </w:pPr>
    </w:p>
    <w:p w:rsidR="005B4BF9" w:rsidRPr="008E714C" w:rsidRDefault="00D20683" w:rsidP="00FD0BE7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8E714C">
        <w:rPr>
          <w:color w:val="000000" w:themeColor="text1"/>
          <w:lang w:val="en-US"/>
        </w:rPr>
        <w:t xml:space="preserve">Syndrome de </w:t>
      </w:r>
      <w:proofErr w:type="spellStart"/>
      <w:r w:rsidRPr="008E714C">
        <w:rPr>
          <w:color w:val="000000" w:themeColor="text1"/>
          <w:lang w:val="en-US"/>
        </w:rPr>
        <w:t>Quervain</w:t>
      </w:r>
      <w:proofErr w:type="spellEnd"/>
      <w:r w:rsidRPr="008E714C">
        <w:rPr>
          <w:color w:val="000000" w:themeColor="text1"/>
          <w:lang w:val="en-US"/>
        </w:rPr>
        <w:t xml:space="preserve">. </w:t>
      </w:r>
      <w:r w:rsidR="00AC2A02" w:rsidRPr="008E714C">
        <w:rPr>
          <w:color w:val="000000" w:themeColor="text1"/>
          <w:lang w:val="en-US"/>
        </w:rPr>
        <w:t xml:space="preserve">American society for </w:t>
      </w:r>
      <w:proofErr w:type="gramStart"/>
      <w:r w:rsidR="00AC2A02" w:rsidRPr="008E714C">
        <w:rPr>
          <w:color w:val="000000" w:themeColor="text1"/>
          <w:lang w:val="en-US"/>
        </w:rPr>
        <w:t>surgery  of</w:t>
      </w:r>
      <w:proofErr w:type="gramEnd"/>
      <w:r w:rsidR="00AC2A02" w:rsidRPr="008E714C">
        <w:rPr>
          <w:color w:val="000000" w:themeColor="text1"/>
          <w:lang w:val="en-US"/>
        </w:rPr>
        <w:t xml:space="preserve"> the hand. </w:t>
      </w:r>
      <w:r w:rsidRPr="008E714C">
        <w:rPr>
          <w:color w:val="000000" w:themeColor="text1"/>
          <w:lang w:val="en-US"/>
        </w:rPr>
        <w:t>2014</w:t>
      </w:r>
    </w:p>
    <w:p w:rsidR="00D20683" w:rsidRDefault="00B76C1B" w:rsidP="00193B0D">
      <w:pPr>
        <w:pStyle w:val="Prrafodelista"/>
        <w:ind w:left="644"/>
        <w:jc w:val="both"/>
        <w:rPr>
          <w:rStyle w:val="Hipervnculo"/>
          <w:rFonts w:cs="Arial"/>
          <w:color w:val="000000" w:themeColor="text1"/>
        </w:rPr>
      </w:pPr>
      <w:r w:rsidRPr="008E714C">
        <w:rPr>
          <w:rFonts w:cs="Arial"/>
          <w:color w:val="000000" w:themeColor="text1"/>
        </w:rPr>
        <w:t xml:space="preserve">Disponible </w:t>
      </w:r>
      <w:r w:rsidRPr="008E714C">
        <w:rPr>
          <w:color w:val="000000" w:themeColor="text1"/>
        </w:rPr>
        <w:t xml:space="preserve">[online]:  </w:t>
      </w:r>
      <w:hyperlink r:id="rId18" w:history="1">
        <w:r w:rsidR="00D20683" w:rsidRPr="008E714C">
          <w:rPr>
            <w:rStyle w:val="Hipervnculo"/>
            <w:rFonts w:cs="Arial"/>
            <w:color w:val="000000" w:themeColor="text1"/>
          </w:rPr>
          <w:t>http://www.assh.org/handcare/Hand-Anatomy/Details-Page/ArticleID/48688/S%C3%ADndrome-de-de-Quervain-De-Quervain-Syndrome</w:t>
        </w:r>
      </w:hyperlink>
    </w:p>
    <w:p w:rsidR="00C06FB5" w:rsidRDefault="00C06FB5" w:rsidP="00193B0D">
      <w:pPr>
        <w:pStyle w:val="Prrafodelista"/>
        <w:ind w:left="644"/>
        <w:jc w:val="both"/>
        <w:rPr>
          <w:rStyle w:val="Hipervnculo"/>
          <w:rFonts w:cs="Arial"/>
          <w:color w:val="000000" w:themeColor="text1"/>
        </w:rPr>
      </w:pPr>
    </w:p>
    <w:p w:rsidR="000973DA" w:rsidRPr="00C06FB5" w:rsidRDefault="000973DA" w:rsidP="00193B0D">
      <w:pPr>
        <w:pStyle w:val="Prrafodelista"/>
        <w:numPr>
          <w:ilvl w:val="0"/>
          <w:numId w:val="20"/>
        </w:numPr>
        <w:jc w:val="both"/>
        <w:rPr>
          <w:rStyle w:val="Hipervnculo"/>
          <w:rFonts w:cs="Arial"/>
          <w:color w:val="000000" w:themeColor="text1"/>
          <w:u w:val="none"/>
        </w:rPr>
      </w:pPr>
      <w:proofErr w:type="spellStart"/>
      <w:r w:rsidRPr="008E714C">
        <w:rPr>
          <w:rFonts w:cs="Arial"/>
          <w:color w:val="000000" w:themeColor="text1"/>
        </w:rPr>
        <w:t>Diaz</w:t>
      </w:r>
      <w:proofErr w:type="spellEnd"/>
      <w:r w:rsidRPr="008E714C">
        <w:rPr>
          <w:rFonts w:cs="Arial"/>
          <w:color w:val="000000" w:themeColor="text1"/>
        </w:rPr>
        <w:t xml:space="preserve">, </w:t>
      </w:r>
      <w:proofErr w:type="spellStart"/>
      <w:r w:rsidRPr="008E714C">
        <w:rPr>
          <w:rFonts w:cs="Arial"/>
          <w:color w:val="000000" w:themeColor="text1"/>
        </w:rPr>
        <w:t>Greene</w:t>
      </w:r>
      <w:proofErr w:type="spellEnd"/>
      <w:r w:rsidRPr="008E714C">
        <w:rPr>
          <w:rFonts w:cs="Arial"/>
          <w:color w:val="000000" w:themeColor="text1"/>
        </w:rPr>
        <w:t xml:space="preserve">. Tenosinovitis de Quervain. </w:t>
      </w:r>
      <w:proofErr w:type="spellStart"/>
      <w:r w:rsidRPr="008E714C">
        <w:rPr>
          <w:rFonts w:cs="Arial"/>
          <w:color w:val="000000" w:themeColor="text1"/>
        </w:rPr>
        <w:t>Clinica</w:t>
      </w:r>
      <w:proofErr w:type="spellEnd"/>
      <w:r w:rsidRPr="008E714C">
        <w:rPr>
          <w:rFonts w:cs="Arial"/>
          <w:color w:val="000000" w:themeColor="text1"/>
        </w:rPr>
        <w:t xml:space="preserve"> de Medicina deportiva</w:t>
      </w:r>
      <w:r w:rsidR="000566E1" w:rsidRPr="008E714C">
        <w:rPr>
          <w:rFonts w:cs="Arial"/>
          <w:color w:val="000000" w:themeColor="text1"/>
        </w:rPr>
        <w:t xml:space="preserve">. 2011. </w:t>
      </w:r>
      <w:r w:rsidR="000566E1" w:rsidRPr="008E714C">
        <w:rPr>
          <w:rFonts w:cs="Arial"/>
          <w:color w:val="000000" w:themeColor="text1"/>
          <w:lang w:val="es-ES"/>
        </w:rPr>
        <w:t xml:space="preserve">Disponible </w:t>
      </w:r>
      <w:r w:rsidR="000566E1" w:rsidRPr="008E714C">
        <w:rPr>
          <w:color w:val="000000" w:themeColor="text1"/>
          <w:lang w:val="es-ES"/>
        </w:rPr>
        <w:t>[online]:</w:t>
      </w:r>
      <w:hyperlink r:id="rId19" w:history="1">
        <w:r w:rsidR="000566E1" w:rsidRPr="008E714C">
          <w:rPr>
            <w:rStyle w:val="Hipervnculo"/>
            <w:color w:val="000000" w:themeColor="text1"/>
            <w:lang w:val="es-ES"/>
          </w:rPr>
          <w:t>http://www.meds.cl/lesiones-y-enfermedades/articulo/tenosinovitis-de-quervain-tendinitis-extensor-del-pulgar</w:t>
        </w:r>
      </w:hyperlink>
    </w:p>
    <w:p w:rsidR="00C06FB5" w:rsidRPr="008E714C" w:rsidRDefault="00C06FB5" w:rsidP="00C06FB5">
      <w:pPr>
        <w:pStyle w:val="Prrafodelista"/>
        <w:jc w:val="both"/>
        <w:rPr>
          <w:rFonts w:cs="Arial"/>
          <w:color w:val="000000" w:themeColor="text1"/>
        </w:rPr>
      </w:pPr>
    </w:p>
    <w:p w:rsidR="00B76C1B" w:rsidRPr="00C06FB5" w:rsidRDefault="009A1F9B" w:rsidP="00193B0D">
      <w:pPr>
        <w:pStyle w:val="Prrafodelista"/>
        <w:numPr>
          <w:ilvl w:val="0"/>
          <w:numId w:val="20"/>
        </w:numPr>
        <w:jc w:val="both"/>
        <w:rPr>
          <w:rStyle w:val="Hipervnculo"/>
          <w:color w:val="000000" w:themeColor="text1"/>
          <w:u w:val="none"/>
          <w:lang w:val="es-ES"/>
        </w:rPr>
      </w:pPr>
      <w:r w:rsidRPr="008E714C">
        <w:rPr>
          <w:rFonts w:cs="Arial"/>
          <w:color w:val="000000" w:themeColor="text1"/>
          <w:lang w:val="es-ES"/>
        </w:rPr>
        <w:lastRenderedPageBreak/>
        <w:t>Guía de</w:t>
      </w:r>
      <w:r w:rsidR="008C233A" w:rsidRPr="008E714C">
        <w:rPr>
          <w:rFonts w:cs="Arial"/>
          <w:color w:val="000000" w:themeColor="text1"/>
          <w:lang w:val="es-ES"/>
        </w:rPr>
        <w:t xml:space="preserve"> atención y manejo de </w:t>
      </w:r>
      <w:proofErr w:type="spellStart"/>
      <w:r w:rsidR="008C233A" w:rsidRPr="008E714C">
        <w:rPr>
          <w:rFonts w:cs="Arial"/>
          <w:color w:val="000000" w:themeColor="text1"/>
          <w:lang w:val="es-ES"/>
        </w:rPr>
        <w:t>tenosinovitis</w:t>
      </w:r>
      <w:proofErr w:type="spellEnd"/>
      <w:r w:rsidR="008C233A" w:rsidRPr="008E714C">
        <w:rPr>
          <w:rFonts w:cs="Arial"/>
          <w:color w:val="000000" w:themeColor="text1"/>
          <w:lang w:val="es-ES"/>
        </w:rPr>
        <w:t xml:space="preserve"> de </w:t>
      </w:r>
      <w:proofErr w:type="spellStart"/>
      <w:r w:rsidR="008C233A" w:rsidRPr="008E714C">
        <w:rPr>
          <w:rFonts w:cs="Arial"/>
          <w:color w:val="000000" w:themeColor="text1"/>
          <w:lang w:val="es-ES"/>
        </w:rPr>
        <w:t>Quervain</w:t>
      </w:r>
      <w:proofErr w:type="spellEnd"/>
      <w:r w:rsidR="008C233A" w:rsidRPr="008E714C">
        <w:rPr>
          <w:rFonts w:cs="Arial"/>
          <w:color w:val="000000" w:themeColor="text1"/>
          <w:lang w:val="es-ES"/>
        </w:rPr>
        <w:t xml:space="preserve">. Colombiana de Salud. 2014.  </w:t>
      </w:r>
      <w:r w:rsidR="008C233A" w:rsidRPr="008E714C">
        <w:rPr>
          <w:rFonts w:cs="Arial"/>
          <w:color w:val="000000" w:themeColor="text1"/>
        </w:rPr>
        <w:t xml:space="preserve">Disponible </w:t>
      </w:r>
      <w:r w:rsidR="008C233A" w:rsidRPr="008E714C">
        <w:rPr>
          <w:color w:val="000000" w:themeColor="text1"/>
        </w:rPr>
        <w:t>[online]:</w:t>
      </w:r>
      <w:hyperlink r:id="rId20" w:history="1">
        <w:r w:rsidR="008C233A" w:rsidRPr="008E714C">
          <w:rPr>
            <w:rStyle w:val="Hipervnculo"/>
            <w:color w:val="000000" w:themeColor="text1"/>
          </w:rPr>
          <w:t>http://www.colombianadesalud.org.co/GUIAS_MEDICINA_ESPECIALIZADA/ORTOPEDIA/GUIA%20TENOSINUVITIS%20DE%20QUERVAIN%202014.pdf</w:t>
        </w:r>
      </w:hyperlink>
    </w:p>
    <w:p w:rsidR="00C06FB5" w:rsidRPr="008E714C" w:rsidRDefault="00C06FB5" w:rsidP="00C06FB5">
      <w:pPr>
        <w:pStyle w:val="Prrafodelista"/>
        <w:jc w:val="both"/>
        <w:rPr>
          <w:color w:val="000000" w:themeColor="text1"/>
          <w:lang w:val="es-ES"/>
        </w:rPr>
      </w:pPr>
    </w:p>
    <w:p w:rsidR="00A27815" w:rsidRPr="00C06FB5" w:rsidRDefault="00A27815" w:rsidP="00193B0D">
      <w:pPr>
        <w:pStyle w:val="Prrafodelista"/>
        <w:numPr>
          <w:ilvl w:val="0"/>
          <w:numId w:val="12"/>
        </w:numPr>
        <w:jc w:val="both"/>
        <w:rPr>
          <w:rStyle w:val="Hipervnculo"/>
          <w:color w:val="000000" w:themeColor="text1"/>
          <w:u w:val="none"/>
          <w:lang w:val="es-ES"/>
        </w:rPr>
      </w:pPr>
      <w:r w:rsidRPr="008E714C">
        <w:rPr>
          <w:color w:val="000000" w:themeColor="text1"/>
          <w:lang w:val="es-ES"/>
        </w:rPr>
        <w:t xml:space="preserve">Guía de atención integral basada en la evidencia para </w:t>
      </w:r>
      <w:r w:rsidR="00D23DB0" w:rsidRPr="008E714C">
        <w:rPr>
          <w:color w:val="000000" w:themeColor="text1"/>
          <w:lang w:val="es-ES"/>
        </w:rPr>
        <w:t>desordenes musculoesqueléticos  relacionados con movimientos repetitivos de miembros superiores.</w:t>
      </w:r>
      <w:r w:rsidRPr="008E714C">
        <w:rPr>
          <w:color w:val="000000" w:themeColor="text1"/>
          <w:lang w:val="es-ES"/>
        </w:rPr>
        <w:t xml:space="preserve"> Ministerio de la protecci</w:t>
      </w:r>
      <w:r w:rsidR="00FF097F" w:rsidRPr="008E714C">
        <w:rPr>
          <w:color w:val="000000" w:themeColor="text1"/>
          <w:lang w:val="es-ES"/>
        </w:rPr>
        <w:t>ón social de Colombia. Bogotá 2006.</w:t>
      </w:r>
      <w:r w:rsidR="00D23DB0" w:rsidRPr="008E714C">
        <w:rPr>
          <w:rFonts w:cs="Arial"/>
          <w:color w:val="000000" w:themeColor="text1"/>
          <w:lang w:val="es-ES"/>
        </w:rPr>
        <w:t xml:space="preserve">  </w:t>
      </w:r>
      <w:r w:rsidR="00D23DB0" w:rsidRPr="008E714C">
        <w:rPr>
          <w:rFonts w:cs="Arial"/>
          <w:color w:val="000000" w:themeColor="text1"/>
        </w:rPr>
        <w:t xml:space="preserve">Disponible </w:t>
      </w:r>
      <w:r w:rsidR="00D23DB0" w:rsidRPr="008E714C">
        <w:rPr>
          <w:color w:val="000000" w:themeColor="text1"/>
        </w:rPr>
        <w:t>[online]:</w:t>
      </w:r>
      <w:hyperlink r:id="rId21" w:history="1">
        <w:r w:rsidR="00D23DB0" w:rsidRPr="008E714C">
          <w:rPr>
            <w:rStyle w:val="Hipervnculo"/>
            <w:color w:val="000000" w:themeColor="text1"/>
          </w:rPr>
          <w:t>https://www.minsalud.gov.co/Documentos%20y%20Publicaciones/GATISO-DESORDENES%20MUSCULARES%20ESQUELETICOS.pdf</w:t>
        </w:r>
      </w:hyperlink>
    </w:p>
    <w:p w:rsidR="00C06FB5" w:rsidRPr="008E714C" w:rsidRDefault="00C06FB5" w:rsidP="00C06FB5">
      <w:pPr>
        <w:pStyle w:val="Prrafodelista"/>
        <w:ind w:left="644"/>
        <w:jc w:val="both"/>
        <w:rPr>
          <w:color w:val="000000" w:themeColor="text1"/>
          <w:lang w:val="es-ES"/>
        </w:rPr>
      </w:pPr>
    </w:p>
    <w:p w:rsidR="00FD0BE7" w:rsidRPr="00C06FB5" w:rsidRDefault="004C0DDE" w:rsidP="00193B0D">
      <w:pPr>
        <w:pStyle w:val="Prrafodelista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Arial"/>
          <w:color w:val="000000" w:themeColor="text1"/>
          <w:szCs w:val="24"/>
          <w:lang w:val="es-ES" w:eastAsia="es-CO"/>
        </w:rPr>
      </w:pPr>
      <w:r w:rsidRPr="008E714C">
        <w:rPr>
          <w:color w:val="000000" w:themeColor="text1"/>
        </w:rPr>
        <w:t>Enfermedades profesionales relacionadas con trastornos musculoesqueléticos. Tenosinovitis del pulgar.</w:t>
      </w:r>
      <w:r w:rsidR="00A24B79" w:rsidRPr="008E714C">
        <w:rPr>
          <w:color w:val="000000" w:themeColor="text1"/>
        </w:rPr>
        <w:t xml:space="preserve"> Instituto nacional de seguridad e higiene industrial. España 2004.</w:t>
      </w:r>
    </w:p>
    <w:p w:rsidR="00C06FB5" w:rsidRPr="008E714C" w:rsidRDefault="00C06FB5" w:rsidP="00C06FB5">
      <w:pPr>
        <w:pStyle w:val="Prrafodelista"/>
        <w:shd w:val="clear" w:color="auto" w:fill="FFFFFF"/>
        <w:spacing w:before="100" w:beforeAutospacing="1" w:after="100" w:afterAutospacing="1" w:line="240" w:lineRule="auto"/>
        <w:ind w:left="644"/>
        <w:jc w:val="both"/>
        <w:rPr>
          <w:rFonts w:eastAsia="Times New Roman" w:cs="Arial"/>
          <w:color w:val="000000" w:themeColor="text1"/>
          <w:szCs w:val="24"/>
          <w:lang w:val="es-ES" w:eastAsia="es-CO"/>
        </w:rPr>
      </w:pPr>
    </w:p>
    <w:p w:rsidR="0017363D" w:rsidRPr="00C06FB5" w:rsidRDefault="0017363D" w:rsidP="00193B0D">
      <w:pPr>
        <w:pStyle w:val="Prrafodelista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Arial"/>
          <w:color w:val="000000" w:themeColor="text1"/>
          <w:szCs w:val="24"/>
          <w:lang w:val="es-ES" w:eastAsia="es-CO"/>
        </w:rPr>
      </w:pPr>
      <w:r w:rsidRPr="008E714C">
        <w:rPr>
          <w:rFonts w:eastAsia="Times New Roman" w:cs="Arial"/>
          <w:color w:val="000000" w:themeColor="text1"/>
          <w:szCs w:val="24"/>
          <w:lang w:eastAsia="es-CO"/>
        </w:rPr>
        <w:t xml:space="preserve">Arroyo J., </w:t>
      </w:r>
      <w:r w:rsidR="00193B0D" w:rsidRPr="008E714C">
        <w:rPr>
          <w:rFonts w:eastAsia="Times New Roman" w:cs="Arial"/>
          <w:color w:val="000000" w:themeColor="text1"/>
          <w:szCs w:val="24"/>
          <w:lang w:eastAsia="es-CO"/>
        </w:rPr>
        <w:t>et al</w:t>
      </w:r>
      <w:r w:rsidRPr="008E714C">
        <w:rPr>
          <w:rFonts w:eastAsia="Times New Roman" w:cs="Arial"/>
          <w:color w:val="000000" w:themeColor="text1"/>
          <w:szCs w:val="24"/>
          <w:lang w:eastAsia="es-CO"/>
        </w:rPr>
        <w:t>, (2007), Tratamiento Quirúrgico de la Tenosinovitis Estenosante de Quervain, edi</w:t>
      </w:r>
      <w:r w:rsidR="00193B0D" w:rsidRPr="008E714C">
        <w:rPr>
          <w:rFonts w:eastAsia="Times New Roman" w:cs="Arial"/>
          <w:color w:val="000000" w:themeColor="text1"/>
          <w:szCs w:val="24"/>
          <w:lang w:eastAsia="es-CO"/>
        </w:rPr>
        <w:t xml:space="preserve">torial Fundación MAPFRE, vol. 5. </w:t>
      </w:r>
    </w:p>
    <w:p w:rsidR="00C06FB5" w:rsidRPr="008E714C" w:rsidRDefault="00C06FB5" w:rsidP="00C06FB5">
      <w:pPr>
        <w:pStyle w:val="Prrafodelista"/>
        <w:shd w:val="clear" w:color="auto" w:fill="FFFFFF"/>
        <w:spacing w:before="100" w:beforeAutospacing="1" w:after="100" w:afterAutospacing="1" w:line="240" w:lineRule="auto"/>
        <w:ind w:left="644"/>
        <w:jc w:val="both"/>
        <w:rPr>
          <w:rFonts w:eastAsia="Times New Roman" w:cs="Arial"/>
          <w:color w:val="000000" w:themeColor="text1"/>
          <w:szCs w:val="24"/>
          <w:lang w:val="es-ES" w:eastAsia="es-CO"/>
        </w:rPr>
      </w:pPr>
    </w:p>
    <w:p w:rsidR="00A24B79" w:rsidRPr="006E4364" w:rsidRDefault="00746FF7" w:rsidP="00FD0BE7">
      <w:pPr>
        <w:pStyle w:val="Prrafodelista"/>
        <w:numPr>
          <w:ilvl w:val="0"/>
          <w:numId w:val="12"/>
        </w:numPr>
        <w:jc w:val="both"/>
        <w:rPr>
          <w:rStyle w:val="Hipervnculo"/>
          <w:color w:val="000000" w:themeColor="text1"/>
          <w:u w:val="none"/>
          <w:lang w:val="es-ES"/>
        </w:rPr>
      </w:pPr>
      <w:r w:rsidRPr="008E714C">
        <w:rPr>
          <w:color w:val="000000" w:themeColor="text1"/>
          <w:lang w:val="es-ES"/>
        </w:rPr>
        <w:t xml:space="preserve">Barreiro, C. </w:t>
      </w:r>
      <w:r w:rsidR="00FD0BE7" w:rsidRPr="008E714C">
        <w:rPr>
          <w:color w:val="000000" w:themeColor="text1"/>
          <w:lang w:val="es-ES"/>
        </w:rPr>
        <w:t xml:space="preserve">(2009) </w:t>
      </w:r>
      <w:proofErr w:type="spellStart"/>
      <w:r w:rsidRPr="008E714C">
        <w:rPr>
          <w:color w:val="000000" w:themeColor="text1"/>
          <w:lang w:val="es-ES"/>
        </w:rPr>
        <w:t>Tendinopatia</w:t>
      </w:r>
      <w:proofErr w:type="spellEnd"/>
      <w:r w:rsidRPr="008E714C">
        <w:rPr>
          <w:color w:val="000000" w:themeColor="text1"/>
          <w:lang w:val="es-ES"/>
        </w:rPr>
        <w:t xml:space="preserve"> de </w:t>
      </w:r>
      <w:proofErr w:type="spellStart"/>
      <w:proofErr w:type="gramStart"/>
      <w:r w:rsidRPr="008E714C">
        <w:rPr>
          <w:color w:val="000000" w:themeColor="text1"/>
          <w:lang w:val="es-ES"/>
        </w:rPr>
        <w:t>Quervain</w:t>
      </w:r>
      <w:proofErr w:type="spellEnd"/>
      <w:r w:rsidRPr="008E714C">
        <w:rPr>
          <w:color w:val="000000" w:themeColor="text1"/>
          <w:lang w:val="es-ES"/>
        </w:rPr>
        <w:t xml:space="preserve"> :</w:t>
      </w:r>
      <w:proofErr w:type="gramEnd"/>
      <w:r w:rsidRPr="008E714C">
        <w:rPr>
          <w:color w:val="000000" w:themeColor="text1"/>
          <w:lang w:val="es-ES"/>
        </w:rPr>
        <w:t xml:space="preserve"> revisión de conceptos. Servicio de cirugía de la mano</w:t>
      </w:r>
      <w:r w:rsidR="00FD0BE7" w:rsidRPr="008E714C">
        <w:rPr>
          <w:color w:val="000000" w:themeColor="text1"/>
          <w:lang w:val="es-ES"/>
        </w:rPr>
        <w:t xml:space="preserve"> del Hospital modelo. </w:t>
      </w:r>
      <w:proofErr w:type="spellStart"/>
      <w:r w:rsidR="00FD0BE7" w:rsidRPr="008E714C">
        <w:rPr>
          <w:color w:val="000000" w:themeColor="text1"/>
          <w:lang w:val="es-ES"/>
        </w:rPr>
        <w:t>Rev</w:t>
      </w:r>
      <w:proofErr w:type="spellEnd"/>
      <w:r w:rsidR="00FD0BE7" w:rsidRPr="008E714C">
        <w:rPr>
          <w:color w:val="000000" w:themeColor="text1"/>
          <w:lang w:val="es-ES"/>
        </w:rPr>
        <w:t xml:space="preserve"> iberoamericana de cirugía de mano. </w:t>
      </w:r>
      <w:proofErr w:type="spellStart"/>
      <w:r w:rsidR="00FD0BE7" w:rsidRPr="008E714C">
        <w:rPr>
          <w:color w:val="000000" w:themeColor="text1"/>
          <w:lang w:val="es-ES"/>
        </w:rPr>
        <w:t>Vol</w:t>
      </w:r>
      <w:proofErr w:type="spellEnd"/>
      <w:r w:rsidR="00FD0BE7" w:rsidRPr="008E714C">
        <w:rPr>
          <w:color w:val="000000" w:themeColor="text1"/>
          <w:lang w:val="es-ES"/>
        </w:rPr>
        <w:t xml:space="preserve"> 37.  </w:t>
      </w:r>
      <w:r w:rsidR="00FD0BE7" w:rsidRPr="008E714C">
        <w:rPr>
          <w:rFonts w:cs="Arial"/>
          <w:color w:val="000000" w:themeColor="text1"/>
        </w:rPr>
        <w:t xml:space="preserve">Disponible </w:t>
      </w:r>
      <w:r w:rsidR="00FD0BE7" w:rsidRPr="008E714C">
        <w:rPr>
          <w:color w:val="000000" w:themeColor="text1"/>
        </w:rPr>
        <w:t>[online]:</w:t>
      </w:r>
      <w:hyperlink r:id="rId22" w:history="1">
        <w:r w:rsidR="00FD0BE7" w:rsidRPr="008E714C">
          <w:rPr>
            <w:rStyle w:val="Hipervnculo"/>
            <w:color w:val="000000" w:themeColor="text1"/>
          </w:rPr>
          <w:t>http://www.arriaza.es/publicacion/TENDINOPAT%C3%8DA%20DE%20DE%20QUERVAIN.%20REVISI%C3%93N%20DE%20CONCEPTOS.pdf</w:t>
        </w:r>
      </w:hyperlink>
    </w:p>
    <w:p w:rsidR="006E4364" w:rsidRDefault="006E4364" w:rsidP="006E4364">
      <w:pPr>
        <w:jc w:val="both"/>
        <w:rPr>
          <w:color w:val="000000" w:themeColor="text1"/>
          <w:lang w:val="es-ES"/>
        </w:rPr>
      </w:pPr>
    </w:p>
    <w:p w:rsidR="006E4364" w:rsidRDefault="006E4364" w:rsidP="006E4364">
      <w:pPr>
        <w:jc w:val="both"/>
        <w:rPr>
          <w:color w:val="000000" w:themeColor="text1"/>
          <w:lang w:val="es-ES"/>
        </w:rPr>
      </w:pPr>
    </w:p>
    <w:p w:rsidR="006E4364" w:rsidRDefault="006E4364" w:rsidP="006E4364">
      <w:pPr>
        <w:jc w:val="both"/>
        <w:rPr>
          <w:color w:val="000000" w:themeColor="text1"/>
          <w:lang w:val="es-ES"/>
        </w:rPr>
      </w:pPr>
    </w:p>
    <w:p w:rsidR="00C06FB5" w:rsidRDefault="00C06FB5" w:rsidP="006E4364">
      <w:pPr>
        <w:jc w:val="both"/>
        <w:rPr>
          <w:color w:val="000000" w:themeColor="text1"/>
          <w:lang w:val="es-ES"/>
        </w:rPr>
      </w:pPr>
    </w:p>
    <w:p w:rsidR="006E4364" w:rsidRDefault="006E4364" w:rsidP="006E4364">
      <w:pPr>
        <w:jc w:val="both"/>
        <w:rPr>
          <w:color w:val="000000" w:themeColor="text1"/>
          <w:lang w:val="es-ES"/>
        </w:rPr>
      </w:pPr>
    </w:p>
    <w:p w:rsidR="006E4364" w:rsidRDefault="006E4364" w:rsidP="006E4364">
      <w:pPr>
        <w:jc w:val="both"/>
        <w:rPr>
          <w:color w:val="000000" w:themeColor="text1"/>
          <w:lang w:val="es-ES"/>
        </w:rPr>
      </w:pPr>
    </w:p>
    <w:p w:rsidR="003B76FA" w:rsidRPr="00972604" w:rsidRDefault="003B76FA" w:rsidP="00193B0D">
      <w:pPr>
        <w:pStyle w:val="Ttulo1"/>
        <w:numPr>
          <w:ilvl w:val="0"/>
          <w:numId w:val="1"/>
        </w:numPr>
        <w:rPr>
          <w:rFonts w:eastAsia="Times New Roman" w:cs="Arial"/>
          <w:sz w:val="28"/>
          <w:szCs w:val="24"/>
          <w:lang w:val="es-ES" w:eastAsia="es-ES"/>
        </w:rPr>
      </w:pPr>
      <w:bookmarkStart w:id="40" w:name="_Toc487444864"/>
      <w:r w:rsidRPr="00972604">
        <w:rPr>
          <w:rFonts w:eastAsia="Times New Roman" w:cs="Arial"/>
          <w:szCs w:val="24"/>
          <w:lang w:val="es-ES" w:eastAsia="es-ES"/>
        </w:rPr>
        <w:lastRenderedPageBreak/>
        <w:t>CONTROL DE REVISIONES Y CAMBIOS DEL DOCUMENTO</w:t>
      </w:r>
      <w:bookmarkEnd w:id="40"/>
    </w:p>
    <w:p w:rsidR="003B76FA" w:rsidRPr="00B76C1B" w:rsidRDefault="003B76FA" w:rsidP="00193B0D">
      <w:pPr>
        <w:spacing w:after="0" w:line="240" w:lineRule="auto"/>
        <w:ind w:right="-400"/>
        <w:jc w:val="both"/>
        <w:rPr>
          <w:rFonts w:eastAsia="Times New Roman" w:cs="Arial"/>
          <w:szCs w:val="24"/>
          <w:lang w:val="es-ES" w:eastAsia="es-ES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8"/>
        <w:gridCol w:w="2476"/>
        <w:gridCol w:w="5335"/>
      </w:tblGrid>
      <w:tr w:rsidR="00C06FB5" w:rsidRPr="00C342C1" w:rsidTr="00A26DDB">
        <w:trPr>
          <w:trHeight w:val="438"/>
        </w:trPr>
        <w:tc>
          <w:tcPr>
            <w:tcW w:w="1228" w:type="dxa"/>
            <w:shd w:val="clear" w:color="auto" w:fill="BDD6EE" w:themeFill="accent1" w:themeFillTint="66"/>
            <w:vAlign w:val="center"/>
          </w:tcPr>
          <w:p w:rsidR="00C06FB5" w:rsidRPr="00C342C1" w:rsidRDefault="00C06FB5" w:rsidP="00A26DDB">
            <w:pPr>
              <w:spacing w:after="0" w:line="240" w:lineRule="auto"/>
              <w:ind w:right="-400"/>
              <w:rPr>
                <w:rFonts w:eastAsia="Times New Roman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eastAsia="Times New Roman" w:cs="Arial"/>
                <w:b/>
                <w:sz w:val="20"/>
                <w:szCs w:val="20"/>
                <w:lang w:val="es-ES" w:eastAsia="es-ES"/>
              </w:rPr>
              <w:t>VERSION</w:t>
            </w:r>
          </w:p>
        </w:tc>
        <w:tc>
          <w:tcPr>
            <w:tcW w:w="2476" w:type="dxa"/>
            <w:shd w:val="clear" w:color="auto" w:fill="BDD6EE" w:themeFill="accent1" w:themeFillTint="66"/>
            <w:vAlign w:val="center"/>
          </w:tcPr>
          <w:p w:rsidR="00C06FB5" w:rsidRPr="00C342C1" w:rsidRDefault="00C06FB5" w:rsidP="00A26DDB">
            <w:pPr>
              <w:spacing w:after="0" w:line="240" w:lineRule="auto"/>
              <w:ind w:right="-400"/>
              <w:jc w:val="both"/>
              <w:rPr>
                <w:rFonts w:eastAsia="Times New Roman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eastAsia="Times New Roman" w:cs="Arial"/>
                <w:b/>
                <w:sz w:val="18"/>
                <w:szCs w:val="20"/>
                <w:lang w:val="es-ES" w:eastAsia="es-ES"/>
              </w:rPr>
              <w:t>FECHA DE REVISION O ACTUALIZACION</w:t>
            </w:r>
          </w:p>
        </w:tc>
        <w:tc>
          <w:tcPr>
            <w:tcW w:w="5335" w:type="dxa"/>
            <w:shd w:val="clear" w:color="auto" w:fill="BDD6EE" w:themeFill="accent1" w:themeFillTint="66"/>
            <w:vAlign w:val="center"/>
          </w:tcPr>
          <w:p w:rsidR="00C06FB5" w:rsidRPr="00C342C1" w:rsidRDefault="00C06FB5" w:rsidP="00A26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eastAsia="Times New Roman" w:cs="Arial"/>
                <w:b/>
                <w:sz w:val="20"/>
                <w:szCs w:val="20"/>
                <w:lang w:val="es-ES" w:eastAsia="es-ES"/>
              </w:rPr>
              <w:t>DESCRIPCION GENERAL DEL</w:t>
            </w:r>
          </w:p>
          <w:p w:rsidR="00C06FB5" w:rsidRPr="00C342C1" w:rsidRDefault="00C06FB5" w:rsidP="00A26DDB">
            <w:pPr>
              <w:spacing w:after="0" w:line="240" w:lineRule="auto"/>
              <w:ind w:right="-400"/>
              <w:jc w:val="center"/>
              <w:rPr>
                <w:rFonts w:eastAsia="Times New Roman" w:cs="Arial"/>
                <w:b/>
                <w:sz w:val="20"/>
                <w:szCs w:val="20"/>
                <w:lang w:val="es-ES" w:eastAsia="es-ES"/>
              </w:rPr>
            </w:pPr>
            <w:r w:rsidRPr="00C342C1">
              <w:rPr>
                <w:rFonts w:eastAsia="Times New Roman" w:cs="Arial"/>
                <w:b/>
                <w:sz w:val="20"/>
                <w:szCs w:val="20"/>
                <w:lang w:val="es-ES" w:eastAsia="es-ES"/>
              </w:rPr>
              <w:t>CAMBIO REALIZADO</w:t>
            </w:r>
          </w:p>
        </w:tc>
      </w:tr>
      <w:tr w:rsidR="00C06FB5" w:rsidRPr="00487921" w:rsidTr="00A26DDB">
        <w:trPr>
          <w:trHeight w:val="219"/>
        </w:trPr>
        <w:tc>
          <w:tcPr>
            <w:tcW w:w="1228" w:type="dxa"/>
            <w:vAlign w:val="center"/>
          </w:tcPr>
          <w:p w:rsidR="00C06FB5" w:rsidRPr="00487921" w:rsidRDefault="00C06FB5" w:rsidP="00A26DDB">
            <w:pPr>
              <w:spacing w:after="0" w:line="240" w:lineRule="auto"/>
              <w:ind w:right="-400"/>
              <w:rPr>
                <w:rFonts w:eastAsia="Times New Roman" w:cs="Arial"/>
                <w:szCs w:val="24"/>
                <w:lang w:val="es-ES" w:eastAsia="es-ES"/>
              </w:rPr>
            </w:pPr>
            <w:r>
              <w:rPr>
                <w:rFonts w:eastAsia="Times New Roman" w:cs="Arial"/>
                <w:szCs w:val="24"/>
                <w:lang w:val="es-ES" w:eastAsia="es-ES"/>
              </w:rPr>
              <w:t xml:space="preserve">     </w:t>
            </w:r>
            <w:r w:rsidRPr="00487921">
              <w:rPr>
                <w:rFonts w:eastAsia="Times New Roman" w:cs="Arial"/>
                <w:szCs w:val="24"/>
                <w:lang w:val="es-ES" w:eastAsia="es-ES"/>
              </w:rPr>
              <w:t>1.0</w:t>
            </w:r>
          </w:p>
        </w:tc>
        <w:tc>
          <w:tcPr>
            <w:tcW w:w="2476" w:type="dxa"/>
            <w:vAlign w:val="center"/>
          </w:tcPr>
          <w:p w:rsidR="00C06FB5" w:rsidRPr="00487921" w:rsidRDefault="00C06FB5" w:rsidP="00A26DDB">
            <w:pPr>
              <w:spacing w:after="0" w:line="240" w:lineRule="auto"/>
              <w:ind w:right="-400"/>
              <w:rPr>
                <w:rFonts w:eastAsia="Times New Roman" w:cs="Arial"/>
                <w:szCs w:val="24"/>
                <w:lang w:val="es-ES" w:eastAsia="es-ES"/>
              </w:rPr>
            </w:pPr>
            <w:r w:rsidRPr="00487921">
              <w:rPr>
                <w:rFonts w:eastAsia="Times New Roman" w:cs="Arial"/>
                <w:szCs w:val="24"/>
                <w:lang w:val="es-ES" w:eastAsia="es-ES"/>
              </w:rPr>
              <w:t xml:space="preserve">      01/02/2008</w:t>
            </w:r>
          </w:p>
        </w:tc>
        <w:tc>
          <w:tcPr>
            <w:tcW w:w="5335" w:type="dxa"/>
            <w:vAlign w:val="center"/>
          </w:tcPr>
          <w:p w:rsidR="00C06FB5" w:rsidRPr="00487921" w:rsidRDefault="00C06FB5" w:rsidP="00A26DDB">
            <w:pPr>
              <w:spacing w:after="0" w:line="240" w:lineRule="auto"/>
              <w:ind w:right="-400"/>
              <w:rPr>
                <w:rFonts w:eastAsia="Times New Roman" w:cs="Arial"/>
                <w:szCs w:val="24"/>
                <w:lang w:val="es-ES" w:eastAsia="es-ES"/>
              </w:rPr>
            </w:pPr>
            <w:r w:rsidRPr="00487921">
              <w:rPr>
                <w:rFonts w:cs="Arial"/>
                <w:szCs w:val="24"/>
              </w:rPr>
              <w:t>Se creó por primera vez el documento</w:t>
            </w:r>
          </w:p>
        </w:tc>
      </w:tr>
      <w:tr w:rsidR="00C06FB5" w:rsidRPr="00487921" w:rsidTr="00A26DDB">
        <w:trPr>
          <w:trHeight w:val="219"/>
        </w:trPr>
        <w:tc>
          <w:tcPr>
            <w:tcW w:w="1228" w:type="dxa"/>
            <w:vAlign w:val="center"/>
          </w:tcPr>
          <w:p w:rsidR="00C06FB5" w:rsidRPr="00487921" w:rsidRDefault="00C06FB5" w:rsidP="00A26DDB">
            <w:pPr>
              <w:spacing w:after="0" w:line="240" w:lineRule="auto"/>
              <w:ind w:right="-400"/>
              <w:rPr>
                <w:rFonts w:eastAsia="Times New Roman" w:cs="Arial"/>
                <w:szCs w:val="24"/>
                <w:lang w:val="es-ES" w:eastAsia="es-ES"/>
              </w:rPr>
            </w:pPr>
            <w:r>
              <w:rPr>
                <w:rFonts w:eastAsia="Times New Roman" w:cs="Arial"/>
                <w:szCs w:val="24"/>
                <w:lang w:val="es-ES" w:eastAsia="es-ES"/>
              </w:rPr>
              <w:t xml:space="preserve">     </w:t>
            </w:r>
            <w:r w:rsidRPr="00487921">
              <w:rPr>
                <w:rFonts w:eastAsia="Times New Roman" w:cs="Arial"/>
                <w:szCs w:val="24"/>
                <w:lang w:val="es-ES" w:eastAsia="es-ES"/>
              </w:rPr>
              <w:t>2.0</w:t>
            </w:r>
          </w:p>
        </w:tc>
        <w:tc>
          <w:tcPr>
            <w:tcW w:w="2476" w:type="dxa"/>
            <w:vAlign w:val="center"/>
          </w:tcPr>
          <w:p w:rsidR="00C06FB5" w:rsidRPr="00487921" w:rsidRDefault="00C06FB5" w:rsidP="00A26DDB">
            <w:pPr>
              <w:spacing w:after="0" w:line="240" w:lineRule="auto"/>
              <w:ind w:right="-400"/>
              <w:rPr>
                <w:rFonts w:eastAsia="Times New Roman" w:cs="Arial"/>
                <w:szCs w:val="24"/>
                <w:lang w:val="es-ES" w:eastAsia="es-ES"/>
              </w:rPr>
            </w:pPr>
            <w:r w:rsidRPr="00487921">
              <w:rPr>
                <w:rFonts w:cs="Arial"/>
                <w:color w:val="000000" w:themeColor="text1"/>
                <w:szCs w:val="24"/>
              </w:rPr>
              <w:t xml:space="preserve">      12/04/2017</w:t>
            </w:r>
          </w:p>
        </w:tc>
        <w:tc>
          <w:tcPr>
            <w:tcW w:w="5335" w:type="dxa"/>
            <w:vAlign w:val="center"/>
          </w:tcPr>
          <w:p w:rsidR="00C06FB5" w:rsidRPr="00487921" w:rsidRDefault="00C06FB5" w:rsidP="00A26DDB">
            <w:pPr>
              <w:spacing w:after="0" w:line="240" w:lineRule="auto"/>
              <w:ind w:right="-400"/>
              <w:rPr>
                <w:rFonts w:eastAsia="Times New Roman" w:cs="Arial"/>
                <w:szCs w:val="24"/>
                <w:lang w:val="es-ES" w:eastAsia="es-ES"/>
              </w:rPr>
            </w:pPr>
            <w:r w:rsidRPr="00487921">
              <w:rPr>
                <w:rFonts w:eastAsia="Times New Roman" w:cs="Arial"/>
                <w:szCs w:val="24"/>
                <w:lang w:val="es-ES" w:eastAsia="es-ES"/>
              </w:rPr>
              <w:t>Se realizó la primera actualización, realizando cambios significativos dentro del documento</w:t>
            </w:r>
          </w:p>
        </w:tc>
      </w:tr>
      <w:tr w:rsidR="00C06FB5" w:rsidRPr="00487921" w:rsidTr="00A26DDB">
        <w:trPr>
          <w:trHeight w:val="219"/>
        </w:trPr>
        <w:tc>
          <w:tcPr>
            <w:tcW w:w="1228" w:type="dxa"/>
            <w:vAlign w:val="center"/>
          </w:tcPr>
          <w:p w:rsidR="00C06FB5" w:rsidRPr="00487921" w:rsidRDefault="00C06FB5" w:rsidP="00A26DDB">
            <w:pPr>
              <w:spacing w:after="0" w:line="240" w:lineRule="auto"/>
              <w:ind w:right="-400"/>
              <w:rPr>
                <w:rFonts w:eastAsia="Times New Roman" w:cs="Arial"/>
                <w:szCs w:val="24"/>
                <w:lang w:val="es-ES" w:eastAsia="es-ES"/>
              </w:rPr>
            </w:pPr>
            <w:r>
              <w:rPr>
                <w:rFonts w:eastAsia="Times New Roman" w:cs="Arial"/>
                <w:szCs w:val="24"/>
                <w:lang w:val="es-ES" w:eastAsia="es-ES"/>
              </w:rPr>
              <w:t xml:space="preserve">     3.0</w:t>
            </w:r>
          </w:p>
        </w:tc>
        <w:tc>
          <w:tcPr>
            <w:tcW w:w="2476" w:type="dxa"/>
            <w:vAlign w:val="center"/>
          </w:tcPr>
          <w:p w:rsidR="00C06FB5" w:rsidRPr="00487921" w:rsidRDefault="00C06FB5" w:rsidP="00A26DDB">
            <w:pPr>
              <w:spacing w:after="0" w:line="240" w:lineRule="auto"/>
              <w:ind w:right="-400"/>
              <w:rPr>
                <w:rFonts w:cs="Arial"/>
                <w:color w:val="000000" w:themeColor="text1"/>
                <w:szCs w:val="24"/>
              </w:rPr>
            </w:pPr>
            <w:r>
              <w:rPr>
                <w:rFonts w:cs="Arial"/>
                <w:color w:val="000000" w:themeColor="text1"/>
                <w:szCs w:val="24"/>
              </w:rPr>
              <w:t xml:space="preserve">      16/02/2018</w:t>
            </w:r>
          </w:p>
        </w:tc>
        <w:tc>
          <w:tcPr>
            <w:tcW w:w="5335" w:type="dxa"/>
            <w:vAlign w:val="center"/>
          </w:tcPr>
          <w:p w:rsidR="00C06FB5" w:rsidRPr="00487921" w:rsidRDefault="00C06FB5" w:rsidP="00A26DDB">
            <w:pPr>
              <w:spacing w:after="0" w:line="240" w:lineRule="auto"/>
              <w:ind w:right="49"/>
              <w:jc w:val="both"/>
              <w:rPr>
                <w:rFonts w:eastAsia="Times New Roman" w:cs="Arial"/>
                <w:szCs w:val="24"/>
                <w:lang w:val="es-ES" w:eastAsia="es-ES"/>
              </w:rPr>
            </w:pPr>
            <w:r>
              <w:rPr>
                <w:rFonts w:eastAsia="Times New Roman" w:cs="Arial"/>
                <w:szCs w:val="24"/>
                <w:lang w:val="es-ES" w:eastAsia="es-ES"/>
              </w:rPr>
              <w:t>Por recomendaciones de la Secretaria de Salud del Guaviare en visita de habilitación, se hace el necesario realizar el cambio del nombre del documento pasando de GUIA a PROTOCOLO, ya que manifiestan que las únicas guías que se pueden adoptar son las del ministerio de salud y protección o todas aquellas en las que se realice un estudio exhaustivo y veraz del tema investigado.</w:t>
            </w:r>
          </w:p>
        </w:tc>
      </w:tr>
    </w:tbl>
    <w:p w:rsidR="00C06FB5" w:rsidRDefault="00C06FB5" w:rsidP="00C06FB5">
      <w:pPr>
        <w:pStyle w:val="Prrafodelista"/>
        <w:spacing w:after="0"/>
        <w:rPr>
          <w:rFonts w:cs="Arial"/>
        </w:rPr>
      </w:pPr>
    </w:p>
    <w:p w:rsidR="00C06FB5" w:rsidRPr="007404DD" w:rsidRDefault="00C06FB5" w:rsidP="00C06FB5">
      <w:pPr>
        <w:pStyle w:val="Prrafodelista"/>
        <w:spacing w:after="0"/>
        <w:rPr>
          <w:rFonts w:cs="Arial"/>
        </w:rPr>
      </w:pPr>
    </w:p>
    <w:tbl>
      <w:tblPr>
        <w:tblW w:w="90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260"/>
        <w:gridCol w:w="3117"/>
      </w:tblGrid>
      <w:tr w:rsidR="00C06FB5" w:rsidRPr="00C72481" w:rsidTr="00A26DDB">
        <w:trPr>
          <w:trHeight w:val="260"/>
        </w:trPr>
        <w:tc>
          <w:tcPr>
            <w:tcW w:w="2694" w:type="dxa"/>
            <w:shd w:val="clear" w:color="auto" w:fill="BDD6EE" w:themeFill="accent1" w:themeFillTint="66"/>
          </w:tcPr>
          <w:p w:rsidR="00C06FB5" w:rsidRPr="00C72481" w:rsidRDefault="00C06FB5" w:rsidP="00A26DDB">
            <w:pPr>
              <w:ind w:right="-400"/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E</w:t>
            </w:r>
            <w:r w:rsidRPr="00C72481">
              <w:rPr>
                <w:rFonts w:cs="Arial"/>
                <w:b/>
                <w:szCs w:val="24"/>
              </w:rPr>
              <w:t>LABORÓ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06FB5" w:rsidRPr="00C72481" w:rsidRDefault="00C06FB5" w:rsidP="00A26DDB">
            <w:pPr>
              <w:ind w:right="-400"/>
              <w:jc w:val="center"/>
              <w:rPr>
                <w:rFonts w:cs="Arial"/>
                <w:b/>
                <w:szCs w:val="24"/>
              </w:rPr>
            </w:pPr>
            <w:r w:rsidRPr="00C72481">
              <w:rPr>
                <w:rFonts w:cs="Arial"/>
                <w:b/>
                <w:szCs w:val="24"/>
              </w:rPr>
              <w:t>REVISO</w:t>
            </w:r>
          </w:p>
        </w:tc>
        <w:tc>
          <w:tcPr>
            <w:tcW w:w="3117" w:type="dxa"/>
            <w:shd w:val="clear" w:color="auto" w:fill="BDD6EE" w:themeFill="accent1" w:themeFillTint="66"/>
          </w:tcPr>
          <w:p w:rsidR="00C06FB5" w:rsidRPr="00C72481" w:rsidRDefault="00C06FB5" w:rsidP="00A26DDB">
            <w:pPr>
              <w:ind w:right="-400"/>
              <w:jc w:val="center"/>
              <w:rPr>
                <w:rFonts w:cs="Arial"/>
                <w:b/>
                <w:szCs w:val="24"/>
              </w:rPr>
            </w:pPr>
            <w:r w:rsidRPr="00C72481">
              <w:rPr>
                <w:rFonts w:cs="Arial"/>
                <w:b/>
                <w:szCs w:val="24"/>
              </w:rPr>
              <w:t>APROBO</w:t>
            </w:r>
          </w:p>
        </w:tc>
      </w:tr>
      <w:tr w:rsidR="00C06FB5" w:rsidRPr="00C72481" w:rsidTr="00A26DDB">
        <w:trPr>
          <w:trHeight w:val="1129"/>
        </w:trPr>
        <w:tc>
          <w:tcPr>
            <w:tcW w:w="2694" w:type="dxa"/>
            <w:vAlign w:val="bottom"/>
          </w:tcPr>
          <w:p w:rsidR="00C06FB5" w:rsidRDefault="00C06FB5" w:rsidP="00A26DDB">
            <w:pPr>
              <w:spacing w:after="0"/>
              <w:ind w:right="-400"/>
              <w:rPr>
                <w:rFonts w:eastAsia="Times New Roman" w:cs="Arial"/>
                <w:b/>
                <w:szCs w:val="20"/>
                <w:lang w:val="es-ES" w:eastAsia="es-ES"/>
              </w:rPr>
            </w:pPr>
            <w:r>
              <w:rPr>
                <w:rFonts w:eastAsia="Times New Roman" w:cs="Arial"/>
                <w:b/>
                <w:szCs w:val="20"/>
                <w:lang w:val="es-ES" w:eastAsia="es-ES"/>
              </w:rPr>
              <w:t xml:space="preserve">   </w:t>
            </w:r>
          </w:p>
          <w:p w:rsidR="00C06FB5" w:rsidRDefault="00C06FB5" w:rsidP="00A26DDB">
            <w:pPr>
              <w:spacing w:after="0"/>
              <w:ind w:right="-400"/>
              <w:rPr>
                <w:rFonts w:eastAsia="Times New Roman" w:cs="Arial"/>
                <w:b/>
                <w:szCs w:val="20"/>
                <w:lang w:val="es-ES" w:eastAsia="es-ES"/>
              </w:rPr>
            </w:pPr>
          </w:p>
          <w:p w:rsidR="00C06FB5" w:rsidRDefault="00C06FB5" w:rsidP="00A26DDB">
            <w:pPr>
              <w:spacing w:after="0"/>
              <w:ind w:right="-400"/>
              <w:rPr>
                <w:rFonts w:eastAsia="Times New Roman" w:cs="Arial"/>
                <w:b/>
                <w:szCs w:val="20"/>
                <w:lang w:val="es-ES" w:eastAsia="es-ES"/>
              </w:rPr>
            </w:pPr>
          </w:p>
          <w:p w:rsidR="00C06FB5" w:rsidRDefault="00C06FB5" w:rsidP="00A26DDB">
            <w:pPr>
              <w:spacing w:after="0"/>
              <w:ind w:right="-400"/>
              <w:rPr>
                <w:rFonts w:eastAsia="Times New Roman" w:cs="Arial"/>
                <w:b/>
                <w:szCs w:val="20"/>
                <w:lang w:val="es-ES" w:eastAsia="es-ES"/>
              </w:rPr>
            </w:pPr>
            <w:r>
              <w:rPr>
                <w:rFonts w:eastAsia="Times New Roman" w:cs="Arial"/>
                <w:b/>
                <w:szCs w:val="20"/>
                <w:lang w:val="es-ES" w:eastAsia="es-ES"/>
              </w:rPr>
              <w:t xml:space="preserve">   </w:t>
            </w:r>
          </w:p>
          <w:p w:rsidR="00C06FB5" w:rsidRDefault="00C06FB5" w:rsidP="00A26DDB">
            <w:pPr>
              <w:spacing w:after="0"/>
              <w:ind w:right="-400"/>
              <w:rPr>
                <w:rFonts w:eastAsia="Times New Roman" w:cs="Arial"/>
                <w:b/>
                <w:szCs w:val="20"/>
                <w:lang w:val="es-ES" w:eastAsia="es-ES"/>
              </w:rPr>
            </w:pPr>
          </w:p>
          <w:p w:rsidR="00C06FB5" w:rsidRPr="00487921" w:rsidRDefault="00C06FB5" w:rsidP="00A26DDB">
            <w:pPr>
              <w:spacing w:after="0"/>
              <w:ind w:right="-400"/>
              <w:rPr>
                <w:rFonts w:cs="Arial"/>
                <w:b/>
                <w:sz w:val="36"/>
                <w:szCs w:val="24"/>
              </w:rPr>
            </w:pPr>
            <w:r>
              <w:rPr>
                <w:rFonts w:eastAsia="Times New Roman" w:cs="Arial"/>
                <w:b/>
                <w:szCs w:val="20"/>
                <w:lang w:val="es-ES" w:eastAsia="es-ES"/>
              </w:rPr>
              <w:t xml:space="preserve">   </w:t>
            </w:r>
            <w:r w:rsidRPr="00487921">
              <w:rPr>
                <w:rFonts w:eastAsia="Times New Roman" w:cs="Arial"/>
                <w:b/>
                <w:szCs w:val="20"/>
                <w:lang w:val="es-ES" w:eastAsia="es-ES"/>
              </w:rPr>
              <w:t>Edith M. Álvarez O</w:t>
            </w:r>
            <w:r>
              <w:rPr>
                <w:rFonts w:eastAsia="Times New Roman" w:cs="Arial"/>
                <w:b/>
                <w:szCs w:val="20"/>
                <w:lang w:val="es-ES" w:eastAsia="es-ES"/>
              </w:rPr>
              <w:t>.</w:t>
            </w:r>
          </w:p>
          <w:p w:rsidR="00C06FB5" w:rsidRPr="00487921" w:rsidRDefault="00C06FB5" w:rsidP="00A26DDB">
            <w:pPr>
              <w:spacing w:after="0"/>
              <w:ind w:right="-400"/>
              <w:rPr>
                <w:rFonts w:cs="Arial"/>
                <w:sz w:val="36"/>
                <w:szCs w:val="24"/>
              </w:rPr>
            </w:pPr>
            <w:r>
              <w:rPr>
                <w:rFonts w:eastAsia="Times New Roman" w:cs="Arial"/>
                <w:szCs w:val="20"/>
                <w:lang w:val="es-ES" w:eastAsia="es-ES"/>
              </w:rPr>
              <w:t xml:space="preserve">       </w:t>
            </w:r>
            <w:r w:rsidRPr="00487921">
              <w:rPr>
                <w:rFonts w:eastAsia="Times New Roman" w:cs="Arial"/>
                <w:szCs w:val="20"/>
                <w:lang w:val="es-ES" w:eastAsia="es-ES"/>
              </w:rPr>
              <w:t>Fisioterapeuta</w:t>
            </w:r>
          </w:p>
          <w:p w:rsidR="00C06FB5" w:rsidRPr="00C72481" w:rsidRDefault="00C06FB5" w:rsidP="00A26DDB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rPr>
                <w:rFonts w:cs="Arial"/>
                <w:b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rPr>
                <w:rFonts w:cs="Arial"/>
                <w:b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rPr>
                <w:rFonts w:cs="Arial"/>
                <w:b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rPr>
                <w:rFonts w:cs="Arial"/>
                <w:b/>
                <w:szCs w:val="24"/>
              </w:rPr>
            </w:pPr>
          </w:p>
          <w:p w:rsidR="00C06FB5" w:rsidRPr="00C72481" w:rsidRDefault="00C06FB5" w:rsidP="00A26DDB">
            <w:pPr>
              <w:spacing w:after="0"/>
              <w:ind w:right="-400"/>
              <w:rPr>
                <w:rFonts w:cs="Arial"/>
                <w:b/>
                <w:szCs w:val="24"/>
              </w:rPr>
            </w:pPr>
            <w:r w:rsidRPr="00C72481">
              <w:rPr>
                <w:rFonts w:cs="Arial"/>
                <w:b/>
                <w:szCs w:val="24"/>
              </w:rPr>
              <w:t>Tannia L. Montañez S.</w:t>
            </w:r>
          </w:p>
          <w:p w:rsidR="00C06FB5" w:rsidRDefault="00C06FB5" w:rsidP="00A26DDB">
            <w:pPr>
              <w:spacing w:after="0"/>
              <w:ind w:right="-40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  Gest</w:t>
            </w:r>
            <w:r w:rsidRPr="00C72481">
              <w:rPr>
                <w:rFonts w:cs="Arial"/>
                <w:szCs w:val="24"/>
              </w:rPr>
              <w:t>ora de Calidad</w:t>
            </w:r>
          </w:p>
          <w:p w:rsidR="00C06FB5" w:rsidRPr="00C72481" w:rsidRDefault="00C06FB5" w:rsidP="00A26DDB">
            <w:pPr>
              <w:spacing w:after="0"/>
              <w:ind w:right="-400"/>
              <w:rPr>
                <w:rFonts w:cs="Arial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C06FB5" w:rsidRPr="00C72481" w:rsidRDefault="00C06FB5" w:rsidP="00A26DDB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     </w:t>
            </w:r>
          </w:p>
          <w:p w:rsidR="00C06FB5" w:rsidRDefault="00C06FB5" w:rsidP="00A26DDB">
            <w:pPr>
              <w:spacing w:after="0"/>
              <w:ind w:right="-40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      Claudia Y. Vanegas</w:t>
            </w:r>
          </w:p>
          <w:p w:rsidR="00C06FB5" w:rsidRPr="00487921" w:rsidRDefault="00C06FB5" w:rsidP="00A26DDB">
            <w:pPr>
              <w:spacing w:after="0"/>
              <w:ind w:right="-400"/>
              <w:rPr>
                <w:rFonts w:cs="Arial"/>
                <w:b/>
                <w:color w:val="000000" w:themeColor="text1"/>
                <w:szCs w:val="24"/>
              </w:rPr>
            </w:pPr>
            <w:r>
              <w:rPr>
                <w:rFonts w:cs="Arial"/>
                <w:szCs w:val="24"/>
              </w:rPr>
              <w:t xml:space="preserve">      Asesora de Gerencia</w:t>
            </w:r>
          </w:p>
          <w:p w:rsidR="00C06FB5" w:rsidRDefault="00C06FB5" w:rsidP="00A26DDB">
            <w:pPr>
              <w:spacing w:after="0"/>
              <w:ind w:right="-40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jc w:val="center"/>
              <w:rPr>
                <w:rFonts w:cs="Arial"/>
                <w:color w:val="000000" w:themeColor="text1"/>
                <w:szCs w:val="24"/>
              </w:rPr>
            </w:pPr>
          </w:p>
          <w:p w:rsidR="00C06FB5" w:rsidRDefault="00C06FB5" w:rsidP="00A26DDB">
            <w:pPr>
              <w:jc w:val="center"/>
              <w:rPr>
                <w:rFonts w:cs="Arial"/>
                <w:color w:val="000000" w:themeColor="text1"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Rubén D. Mesa </w:t>
            </w:r>
            <w:proofErr w:type="spellStart"/>
            <w:r>
              <w:rPr>
                <w:rFonts w:cs="Arial"/>
                <w:b/>
                <w:szCs w:val="24"/>
              </w:rPr>
              <w:t>Carvajalino</w:t>
            </w:r>
            <w:proofErr w:type="spellEnd"/>
          </w:p>
          <w:p w:rsidR="00C06FB5" w:rsidRPr="00F92946" w:rsidRDefault="00C06FB5" w:rsidP="00A26DDB">
            <w:pPr>
              <w:spacing w:after="0"/>
              <w:ind w:right="-400"/>
              <w:rPr>
                <w:rFonts w:cs="Arial"/>
                <w:b/>
                <w:szCs w:val="24"/>
              </w:rPr>
            </w:pPr>
            <w:r>
              <w:rPr>
                <w:rFonts w:cs="Arial"/>
                <w:szCs w:val="24"/>
              </w:rPr>
              <w:t xml:space="preserve"> Subgerente de Servicios de</w:t>
            </w:r>
          </w:p>
          <w:p w:rsidR="00C06FB5" w:rsidRPr="00F92946" w:rsidRDefault="00C06FB5" w:rsidP="00A26DDB">
            <w:pPr>
              <w:spacing w:after="0"/>
              <w:ind w:right="-40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                 Salud</w:t>
            </w:r>
          </w:p>
        </w:tc>
        <w:tc>
          <w:tcPr>
            <w:tcW w:w="3117" w:type="dxa"/>
            <w:vAlign w:val="bottom"/>
          </w:tcPr>
          <w:p w:rsidR="00C06FB5" w:rsidRPr="00C72481" w:rsidRDefault="00C06FB5" w:rsidP="00A26DDB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C06FB5" w:rsidRPr="00C72481" w:rsidRDefault="00C06FB5" w:rsidP="00A26DDB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   Cesar. A. Jaramillo M.</w:t>
            </w:r>
          </w:p>
          <w:p w:rsidR="00C06FB5" w:rsidRDefault="00C06FB5" w:rsidP="00A26DDB">
            <w:pPr>
              <w:spacing w:after="0"/>
              <w:ind w:right="-40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              </w:t>
            </w:r>
            <w:r w:rsidRPr="00F92946">
              <w:rPr>
                <w:rFonts w:cs="Arial"/>
                <w:szCs w:val="24"/>
              </w:rPr>
              <w:t>Gerente</w:t>
            </w:r>
          </w:p>
          <w:p w:rsidR="00C06FB5" w:rsidRDefault="00C06FB5" w:rsidP="00A26DDB">
            <w:pPr>
              <w:spacing w:after="0"/>
              <w:ind w:right="-400"/>
              <w:jc w:val="center"/>
              <w:rPr>
                <w:rFonts w:cs="Arial"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jc w:val="center"/>
              <w:rPr>
                <w:rFonts w:cs="Arial"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jc w:val="center"/>
              <w:rPr>
                <w:rFonts w:cs="Arial"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jc w:val="center"/>
              <w:rPr>
                <w:rFonts w:cs="Arial"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jc w:val="center"/>
              <w:rPr>
                <w:rFonts w:cs="Arial"/>
                <w:szCs w:val="24"/>
              </w:rPr>
            </w:pPr>
          </w:p>
          <w:p w:rsidR="00C06FB5" w:rsidRDefault="00C06FB5" w:rsidP="00A26DDB">
            <w:pPr>
              <w:spacing w:after="0"/>
              <w:ind w:right="-400"/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Sergio A. Gil Celis</w:t>
            </w:r>
          </w:p>
          <w:p w:rsidR="00C06FB5" w:rsidRPr="001C208E" w:rsidRDefault="00C06FB5" w:rsidP="00A26DDB">
            <w:pPr>
              <w:spacing w:after="0"/>
              <w:ind w:right="-40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 </w:t>
            </w:r>
            <w:r>
              <w:rPr>
                <w:rFonts w:cs="Arial"/>
                <w:szCs w:val="24"/>
              </w:rPr>
              <w:t>Subgerente Administrativo</w:t>
            </w:r>
          </w:p>
          <w:p w:rsidR="00C06FB5" w:rsidRPr="00F92946" w:rsidRDefault="00C06FB5" w:rsidP="00A26DDB">
            <w:pPr>
              <w:spacing w:after="0"/>
              <w:ind w:right="-400"/>
              <w:rPr>
                <w:rFonts w:cs="Arial"/>
                <w:b/>
                <w:szCs w:val="24"/>
              </w:rPr>
            </w:pPr>
            <w:r>
              <w:rPr>
                <w:rFonts w:cs="Arial"/>
                <w:szCs w:val="24"/>
              </w:rPr>
              <w:t xml:space="preserve">            y Financiero</w:t>
            </w:r>
          </w:p>
        </w:tc>
      </w:tr>
    </w:tbl>
    <w:p w:rsidR="003B76FA" w:rsidRPr="00525172" w:rsidRDefault="003B76FA" w:rsidP="002F1061">
      <w:pPr>
        <w:jc w:val="both"/>
        <w:rPr>
          <w:rFonts w:cs="Arial"/>
          <w:b/>
          <w:szCs w:val="24"/>
        </w:rPr>
      </w:pPr>
    </w:p>
    <w:sectPr w:rsidR="003B76FA" w:rsidRPr="00525172" w:rsidSect="005B7B6F">
      <w:headerReference w:type="default" r:id="rId23"/>
      <w:footerReference w:type="default" r:id="rId24"/>
      <w:pgSz w:w="12240" w:h="15840"/>
      <w:pgMar w:top="1417" w:right="1701" w:bottom="141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1E7" w:rsidRDefault="007941E7" w:rsidP="003B76FA">
      <w:pPr>
        <w:spacing w:after="0" w:line="240" w:lineRule="auto"/>
      </w:pPr>
      <w:r>
        <w:separator/>
      </w:r>
    </w:p>
  </w:endnote>
  <w:endnote w:type="continuationSeparator" w:id="0">
    <w:p w:rsidR="007941E7" w:rsidRDefault="007941E7" w:rsidP="003B7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st521 BT">
    <w:altName w:val="Humans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41B" w:rsidRPr="007B3085" w:rsidRDefault="006E4364" w:rsidP="00E25B8B">
    <w:pPr>
      <w:pStyle w:val="Piedepgina"/>
      <w:jc w:val="center"/>
    </w:pPr>
    <w:r>
      <w:t>___________</w:t>
    </w:r>
    <w:r w:rsidR="00AB141B" w:rsidRPr="007B3085">
      <w:t>_______________________________________________________</w:t>
    </w:r>
  </w:p>
  <w:p w:rsidR="00AB141B" w:rsidRPr="006E4364" w:rsidRDefault="00AB141B" w:rsidP="00E25B8B">
    <w:pPr>
      <w:pStyle w:val="Piedepgina"/>
      <w:jc w:val="center"/>
      <w:rPr>
        <w:i/>
        <w:iCs/>
        <w:sz w:val="18"/>
      </w:rPr>
    </w:pPr>
    <w:r w:rsidRPr="006E4364">
      <w:rPr>
        <w:i/>
        <w:iCs/>
        <w:sz w:val="18"/>
      </w:rPr>
      <w:t>ESTE DOCUMENTO ES PROPIEDAD DE LA E.S.E. HOSPITAL SAN JOSÉ DEL GUAVIARE PROHIBIDA SU</w:t>
    </w:r>
  </w:p>
  <w:p w:rsidR="00AB141B" w:rsidRPr="006E4364" w:rsidRDefault="00AB141B" w:rsidP="00E25B8B">
    <w:pPr>
      <w:pStyle w:val="Piedepgina"/>
      <w:jc w:val="center"/>
      <w:rPr>
        <w:i/>
        <w:iCs/>
        <w:sz w:val="18"/>
      </w:rPr>
    </w:pPr>
    <w:r w:rsidRPr="006E4364">
      <w:rPr>
        <w:i/>
        <w:iCs/>
        <w:sz w:val="18"/>
      </w:rPr>
      <w:t>REPRODUCCION POR CUALQUIER MEDIO, SIN AUTORIZACION ESCRITA DEL GERENTE</w:t>
    </w:r>
  </w:p>
  <w:p w:rsidR="00AB141B" w:rsidRPr="006E4364" w:rsidRDefault="00AB141B" w:rsidP="00E25B8B">
    <w:pPr>
      <w:pStyle w:val="Piedepgina"/>
      <w:jc w:val="center"/>
      <w:rPr>
        <w:sz w:val="18"/>
      </w:rPr>
    </w:pPr>
    <w:r w:rsidRPr="006E4364">
      <w:rPr>
        <w:sz w:val="18"/>
      </w:rPr>
      <w:t>COPIA CONTROLADA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1E7" w:rsidRDefault="007941E7" w:rsidP="003B76FA">
      <w:pPr>
        <w:spacing w:after="0" w:line="240" w:lineRule="auto"/>
      </w:pPr>
      <w:r>
        <w:separator/>
      </w:r>
    </w:p>
  </w:footnote>
  <w:footnote w:type="continuationSeparator" w:id="0">
    <w:p w:rsidR="007941E7" w:rsidRDefault="007941E7" w:rsidP="003B7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Layout w:type="fixed"/>
      <w:tblLook w:val="04A0" w:firstRow="1" w:lastRow="0" w:firstColumn="1" w:lastColumn="0" w:noHBand="0" w:noVBand="1"/>
    </w:tblPr>
    <w:tblGrid>
      <w:gridCol w:w="1809"/>
      <w:gridCol w:w="4395"/>
      <w:gridCol w:w="2825"/>
    </w:tblGrid>
    <w:tr w:rsidR="005B7B6F" w:rsidTr="005B7B6F">
      <w:trPr>
        <w:trHeight w:val="402"/>
      </w:trPr>
      <w:tc>
        <w:tcPr>
          <w:tcW w:w="1809" w:type="dxa"/>
          <w:vMerge w:val="restart"/>
        </w:tcPr>
        <w:p w:rsidR="005B7B6F" w:rsidRDefault="005B7B6F" w:rsidP="004E5EAA">
          <w:pPr>
            <w:pStyle w:val="Encabezado"/>
            <w:jc w:val="center"/>
          </w:pPr>
          <w:r w:rsidRPr="00151C14">
            <w:rPr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6374B773" wp14:editId="0FAE956A">
                <wp:simplePos x="0" y="0"/>
                <wp:positionH relativeFrom="column">
                  <wp:posOffset>-17145</wp:posOffset>
                </wp:positionH>
                <wp:positionV relativeFrom="paragraph">
                  <wp:posOffset>126838</wp:posOffset>
                </wp:positionV>
                <wp:extent cx="1066800" cy="952500"/>
                <wp:effectExtent l="0" t="0" r="0" b="0"/>
                <wp:wrapNone/>
                <wp:docPr id="1" name="Imagen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952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395" w:type="dxa"/>
          <w:vMerge w:val="restart"/>
        </w:tcPr>
        <w:p w:rsidR="005B7B6F" w:rsidRPr="008126CB" w:rsidRDefault="005B7B6F" w:rsidP="004E5EAA">
          <w:pPr>
            <w:pStyle w:val="Encabezado"/>
            <w:jc w:val="center"/>
            <w:rPr>
              <w:rFonts w:cs="Arial"/>
              <w:b/>
            </w:rPr>
          </w:pPr>
          <w:r w:rsidRPr="008126CB">
            <w:rPr>
              <w:rFonts w:cs="Arial"/>
              <w:b/>
              <w:sz w:val="32"/>
            </w:rPr>
            <w:t xml:space="preserve">SERVICIO DE TERAPIA FISICA Y REHABILITACION </w:t>
          </w:r>
        </w:p>
      </w:tc>
      <w:tc>
        <w:tcPr>
          <w:tcW w:w="2825" w:type="dxa"/>
        </w:tcPr>
        <w:p w:rsidR="005B7B6F" w:rsidRPr="008126CB" w:rsidRDefault="005B7B6F" w:rsidP="002E7A71">
          <w:pPr>
            <w:pStyle w:val="Encabezado"/>
            <w:rPr>
              <w:rFonts w:cs="Arial"/>
              <w:b/>
            </w:rPr>
          </w:pPr>
          <w:r w:rsidRPr="008126CB">
            <w:rPr>
              <w:rFonts w:cs="Arial"/>
              <w:b/>
            </w:rPr>
            <w:t xml:space="preserve">Código: </w:t>
          </w:r>
          <w:r w:rsidR="002E7A71">
            <w:rPr>
              <w:rFonts w:cs="Arial"/>
              <w:b/>
              <w:bCs/>
            </w:rPr>
            <w:t>M-TF-PT</w:t>
          </w:r>
          <w:r>
            <w:rPr>
              <w:rFonts w:cs="Arial"/>
              <w:b/>
              <w:bCs/>
            </w:rPr>
            <w:t>-3</w:t>
          </w:r>
          <w:r w:rsidR="002E7A71">
            <w:rPr>
              <w:rFonts w:cs="Arial"/>
              <w:b/>
              <w:bCs/>
            </w:rPr>
            <w:t>0</w:t>
          </w:r>
        </w:p>
      </w:tc>
    </w:tr>
    <w:tr w:rsidR="005B7B6F" w:rsidTr="005B7B6F">
      <w:trPr>
        <w:trHeight w:val="401"/>
      </w:trPr>
      <w:tc>
        <w:tcPr>
          <w:tcW w:w="1809" w:type="dxa"/>
          <w:vMerge/>
        </w:tcPr>
        <w:p w:rsidR="005B7B6F" w:rsidRDefault="005B7B6F" w:rsidP="004E5EAA">
          <w:pPr>
            <w:pStyle w:val="Encabezado"/>
          </w:pPr>
        </w:p>
      </w:tc>
      <w:tc>
        <w:tcPr>
          <w:tcW w:w="4395" w:type="dxa"/>
          <w:vMerge/>
          <w:tcBorders>
            <w:bottom w:val="single" w:sz="4" w:space="0" w:color="auto"/>
          </w:tcBorders>
        </w:tcPr>
        <w:p w:rsidR="005B7B6F" w:rsidRPr="008126CB" w:rsidRDefault="005B7B6F" w:rsidP="004E5EAA">
          <w:pPr>
            <w:pStyle w:val="Encabezado"/>
            <w:jc w:val="center"/>
            <w:rPr>
              <w:rFonts w:cs="Arial"/>
              <w:b/>
            </w:rPr>
          </w:pPr>
        </w:p>
      </w:tc>
      <w:tc>
        <w:tcPr>
          <w:tcW w:w="2825" w:type="dxa"/>
        </w:tcPr>
        <w:p w:rsidR="005B7B6F" w:rsidRPr="008126CB" w:rsidRDefault="005B7B6F" w:rsidP="002E7A71">
          <w:pPr>
            <w:pStyle w:val="Encabezado"/>
            <w:rPr>
              <w:rFonts w:cs="Arial"/>
              <w:b/>
            </w:rPr>
          </w:pPr>
          <w:r w:rsidRPr="008126CB">
            <w:rPr>
              <w:rFonts w:cs="Arial"/>
              <w:b/>
            </w:rPr>
            <w:t>Versión:</w:t>
          </w:r>
          <w:r>
            <w:rPr>
              <w:rFonts w:cs="Arial"/>
              <w:b/>
            </w:rPr>
            <w:t xml:space="preserve"> </w:t>
          </w:r>
          <w:r w:rsidR="002E7A71">
            <w:rPr>
              <w:rFonts w:cs="Arial"/>
              <w:b/>
            </w:rPr>
            <w:t>3</w:t>
          </w:r>
          <w:r>
            <w:rPr>
              <w:rFonts w:cs="Arial"/>
              <w:b/>
            </w:rPr>
            <w:t>.0</w:t>
          </w:r>
        </w:p>
      </w:tc>
    </w:tr>
    <w:tr w:rsidR="005B7B6F" w:rsidTr="005B7B6F">
      <w:trPr>
        <w:trHeight w:val="70"/>
      </w:trPr>
      <w:tc>
        <w:tcPr>
          <w:tcW w:w="1809" w:type="dxa"/>
          <w:vMerge/>
        </w:tcPr>
        <w:p w:rsidR="005B7B6F" w:rsidRDefault="005B7B6F" w:rsidP="004E5EAA">
          <w:pPr>
            <w:pStyle w:val="Encabezado"/>
          </w:pPr>
        </w:p>
      </w:tc>
      <w:tc>
        <w:tcPr>
          <w:tcW w:w="4395" w:type="dxa"/>
          <w:vMerge w:val="restart"/>
          <w:tcBorders>
            <w:top w:val="single" w:sz="4" w:space="0" w:color="auto"/>
          </w:tcBorders>
        </w:tcPr>
        <w:p w:rsidR="005B7B6F" w:rsidRDefault="005B7B6F" w:rsidP="004E5EAA">
          <w:pPr>
            <w:pStyle w:val="Encabezado"/>
            <w:jc w:val="center"/>
            <w:rPr>
              <w:rFonts w:cs="Arial"/>
              <w:b/>
            </w:rPr>
          </w:pPr>
        </w:p>
        <w:p w:rsidR="005B7B6F" w:rsidRPr="005B7B6F" w:rsidRDefault="002E7A71" w:rsidP="004E5EAA">
          <w:pPr>
            <w:pStyle w:val="Encabezado"/>
            <w:jc w:val="center"/>
            <w:rPr>
              <w:rFonts w:cs="Arial"/>
              <w:b/>
            </w:rPr>
          </w:pPr>
          <w:r>
            <w:rPr>
              <w:rFonts w:cs="Arial"/>
              <w:b/>
            </w:rPr>
            <w:t>PROTOCOLO</w:t>
          </w:r>
          <w:r w:rsidR="005B7B6F" w:rsidRPr="005B7B6F">
            <w:rPr>
              <w:rFonts w:cs="Arial"/>
              <w:b/>
            </w:rPr>
            <w:t xml:space="preserve"> DE MANEJO </w:t>
          </w:r>
        </w:p>
        <w:p w:rsidR="005B7B6F" w:rsidRPr="008126CB" w:rsidRDefault="005B7B6F" w:rsidP="005B7B6F">
          <w:pPr>
            <w:jc w:val="center"/>
            <w:rPr>
              <w:rFonts w:cs="Arial"/>
              <w:b/>
              <w:bCs/>
              <w:szCs w:val="24"/>
            </w:rPr>
          </w:pPr>
          <w:r w:rsidRPr="005B7B6F">
            <w:rPr>
              <w:rFonts w:cs="Arial"/>
              <w:b/>
            </w:rPr>
            <w:t xml:space="preserve">DE </w:t>
          </w:r>
          <w:r w:rsidRPr="005B7B6F">
            <w:rPr>
              <w:b/>
              <w:szCs w:val="32"/>
            </w:rPr>
            <w:t>ENFERMEDAD DE QUERVAIN</w:t>
          </w:r>
        </w:p>
      </w:tc>
      <w:tc>
        <w:tcPr>
          <w:tcW w:w="2825" w:type="dxa"/>
        </w:tcPr>
        <w:p w:rsidR="005B7B6F" w:rsidRPr="008126CB" w:rsidRDefault="005B7B6F" w:rsidP="004E5EAA">
          <w:pPr>
            <w:pStyle w:val="Encabezado"/>
            <w:rPr>
              <w:rFonts w:cs="Arial"/>
              <w:b/>
            </w:rPr>
          </w:pPr>
          <w:r w:rsidRPr="008126CB">
            <w:rPr>
              <w:rFonts w:cs="Arial"/>
              <w:b/>
            </w:rPr>
            <w:t>Fecha de Aprobación:</w:t>
          </w:r>
        </w:p>
        <w:p w:rsidR="005B7B6F" w:rsidRPr="008126CB" w:rsidRDefault="005B7B6F" w:rsidP="002E7A71">
          <w:pPr>
            <w:pStyle w:val="Encabezado"/>
            <w:rPr>
              <w:rFonts w:cs="Arial"/>
              <w:b/>
            </w:rPr>
          </w:pPr>
          <w:r w:rsidRPr="008126CB">
            <w:rPr>
              <w:rFonts w:cs="Arial"/>
              <w:b/>
            </w:rPr>
            <w:t>1</w:t>
          </w:r>
          <w:r w:rsidR="002E7A71">
            <w:rPr>
              <w:rFonts w:cs="Arial"/>
              <w:b/>
            </w:rPr>
            <w:t>6/02</w:t>
          </w:r>
          <w:r w:rsidRPr="008126CB">
            <w:rPr>
              <w:rFonts w:cs="Arial"/>
              <w:b/>
            </w:rPr>
            <w:t>/201</w:t>
          </w:r>
          <w:r w:rsidR="002E7A71">
            <w:rPr>
              <w:rFonts w:cs="Arial"/>
              <w:b/>
            </w:rPr>
            <w:t>8</w:t>
          </w:r>
        </w:p>
      </w:tc>
    </w:tr>
    <w:tr w:rsidR="005B7B6F" w:rsidTr="005B7B6F">
      <w:trPr>
        <w:trHeight w:val="357"/>
      </w:trPr>
      <w:tc>
        <w:tcPr>
          <w:tcW w:w="1809" w:type="dxa"/>
          <w:vMerge/>
        </w:tcPr>
        <w:p w:rsidR="005B7B6F" w:rsidRDefault="005B7B6F" w:rsidP="004E5EAA">
          <w:pPr>
            <w:pStyle w:val="Encabezado"/>
          </w:pPr>
        </w:p>
      </w:tc>
      <w:tc>
        <w:tcPr>
          <w:tcW w:w="4395" w:type="dxa"/>
          <w:vMerge/>
        </w:tcPr>
        <w:p w:rsidR="005B7B6F" w:rsidRPr="008126CB" w:rsidRDefault="005B7B6F" w:rsidP="004E5EAA">
          <w:pPr>
            <w:pStyle w:val="Encabezado"/>
            <w:jc w:val="center"/>
            <w:rPr>
              <w:rFonts w:cs="Arial"/>
              <w:b/>
            </w:rPr>
          </w:pPr>
        </w:p>
      </w:tc>
      <w:tc>
        <w:tcPr>
          <w:tcW w:w="2825" w:type="dxa"/>
        </w:tcPr>
        <w:p w:rsidR="005B7B6F" w:rsidRPr="008126CB" w:rsidRDefault="005B7B6F" w:rsidP="004E5EAA">
          <w:pPr>
            <w:pStyle w:val="Encabezado"/>
            <w:rPr>
              <w:rFonts w:cs="Arial"/>
              <w:b/>
            </w:rPr>
          </w:pPr>
          <w:r w:rsidRPr="008126CB">
            <w:rPr>
              <w:rFonts w:cs="Arial"/>
              <w:b/>
              <w:lang w:val="es-ES"/>
            </w:rPr>
            <w:t xml:space="preserve">Página </w:t>
          </w:r>
          <w:r w:rsidRPr="008126CB">
            <w:rPr>
              <w:rFonts w:cs="Arial"/>
              <w:b/>
            </w:rPr>
            <w:fldChar w:fldCharType="begin"/>
          </w:r>
          <w:r w:rsidRPr="008126CB">
            <w:rPr>
              <w:rFonts w:cs="Arial"/>
              <w:b/>
            </w:rPr>
            <w:instrText>PAGE  \* Arabic  \* MERGEFORMAT</w:instrText>
          </w:r>
          <w:r w:rsidRPr="008126CB">
            <w:rPr>
              <w:rFonts w:cs="Arial"/>
              <w:b/>
            </w:rPr>
            <w:fldChar w:fldCharType="separate"/>
          </w:r>
          <w:r w:rsidR="00F775D2" w:rsidRPr="00F775D2">
            <w:rPr>
              <w:rFonts w:cs="Arial"/>
              <w:b/>
              <w:noProof/>
              <w:lang w:val="es-ES"/>
            </w:rPr>
            <w:t>2</w:t>
          </w:r>
          <w:r w:rsidRPr="008126CB">
            <w:rPr>
              <w:rFonts w:cs="Arial"/>
              <w:b/>
            </w:rPr>
            <w:fldChar w:fldCharType="end"/>
          </w:r>
          <w:r w:rsidRPr="008126CB">
            <w:rPr>
              <w:rFonts w:cs="Arial"/>
              <w:b/>
              <w:lang w:val="es-ES"/>
            </w:rPr>
            <w:t xml:space="preserve"> de </w:t>
          </w:r>
          <w:r w:rsidRPr="008126CB">
            <w:rPr>
              <w:rFonts w:cs="Arial"/>
              <w:b/>
            </w:rPr>
            <w:fldChar w:fldCharType="begin"/>
          </w:r>
          <w:r w:rsidRPr="008126CB">
            <w:rPr>
              <w:rFonts w:cs="Arial"/>
              <w:b/>
            </w:rPr>
            <w:instrText>NUMPAGES  \* Arabic  \* MERGEFORMAT</w:instrText>
          </w:r>
          <w:r w:rsidRPr="008126CB">
            <w:rPr>
              <w:rFonts w:cs="Arial"/>
              <w:b/>
            </w:rPr>
            <w:fldChar w:fldCharType="separate"/>
          </w:r>
          <w:r w:rsidR="00F775D2" w:rsidRPr="00F775D2">
            <w:rPr>
              <w:rFonts w:cs="Arial"/>
              <w:b/>
              <w:noProof/>
              <w:lang w:val="es-ES"/>
            </w:rPr>
            <w:t>10</w:t>
          </w:r>
          <w:r w:rsidRPr="008126CB">
            <w:rPr>
              <w:rFonts w:cs="Arial"/>
              <w:b/>
            </w:rPr>
            <w:fldChar w:fldCharType="end"/>
          </w:r>
        </w:p>
      </w:tc>
    </w:tr>
  </w:tbl>
  <w:p w:rsidR="00AB141B" w:rsidRDefault="00AB141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47" type="#_x0000_t75" style="width:10.9pt;height:10.9pt" o:bullet="t">
        <v:imagedata r:id="rId1" o:title="msoB1B1"/>
      </v:shape>
    </w:pict>
  </w:numPicBullet>
  <w:abstractNum w:abstractNumId="0">
    <w:nsid w:val="0311515F"/>
    <w:multiLevelType w:val="hybridMultilevel"/>
    <w:tmpl w:val="F2DA2218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D60F0"/>
    <w:multiLevelType w:val="hybridMultilevel"/>
    <w:tmpl w:val="E8521050"/>
    <w:lvl w:ilvl="0" w:tplc="24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8321601"/>
    <w:multiLevelType w:val="hybridMultilevel"/>
    <w:tmpl w:val="B7F6FE1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E3E48"/>
    <w:multiLevelType w:val="hybridMultilevel"/>
    <w:tmpl w:val="EA044B8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44316"/>
    <w:multiLevelType w:val="hybridMultilevel"/>
    <w:tmpl w:val="AE9ABEF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9021F9"/>
    <w:multiLevelType w:val="multilevel"/>
    <w:tmpl w:val="C1321B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04946E4"/>
    <w:multiLevelType w:val="hybridMultilevel"/>
    <w:tmpl w:val="AAD08D7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059DA"/>
    <w:multiLevelType w:val="hybridMultilevel"/>
    <w:tmpl w:val="7FBCC23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ED7AB9"/>
    <w:multiLevelType w:val="hybridMultilevel"/>
    <w:tmpl w:val="FF6A328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D79C1228">
      <w:start w:val="1"/>
      <w:numFmt w:val="lowerLetter"/>
      <w:lvlText w:val="%2."/>
      <w:lvlJc w:val="left"/>
      <w:pPr>
        <w:ind w:left="1353" w:hanging="360"/>
      </w:pPr>
      <w:rPr>
        <w:b w:val="0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27E99"/>
    <w:multiLevelType w:val="hybridMultilevel"/>
    <w:tmpl w:val="458A1568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6F344E"/>
    <w:multiLevelType w:val="hybridMultilevel"/>
    <w:tmpl w:val="72102E56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A00E55"/>
    <w:multiLevelType w:val="hybridMultilevel"/>
    <w:tmpl w:val="62D289AC"/>
    <w:lvl w:ilvl="0" w:tplc="240A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2">
    <w:nsid w:val="2AD0263C"/>
    <w:multiLevelType w:val="hybridMultilevel"/>
    <w:tmpl w:val="4C40A2DA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CF27550"/>
    <w:multiLevelType w:val="hybridMultilevel"/>
    <w:tmpl w:val="E988CCE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AE1E7C"/>
    <w:multiLevelType w:val="hybridMultilevel"/>
    <w:tmpl w:val="DB94443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D1214D"/>
    <w:multiLevelType w:val="hybridMultilevel"/>
    <w:tmpl w:val="28D279EA"/>
    <w:lvl w:ilvl="0" w:tplc="C694CC8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171EF8"/>
    <w:multiLevelType w:val="hybridMultilevel"/>
    <w:tmpl w:val="AD82E1E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973D9B"/>
    <w:multiLevelType w:val="hybridMultilevel"/>
    <w:tmpl w:val="2C88B3B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6400BE"/>
    <w:multiLevelType w:val="hybridMultilevel"/>
    <w:tmpl w:val="6E1EF7F8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475EA"/>
    <w:multiLevelType w:val="hybridMultilevel"/>
    <w:tmpl w:val="1DBE5068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DF53AF"/>
    <w:multiLevelType w:val="hybridMultilevel"/>
    <w:tmpl w:val="740A004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F03E5E"/>
    <w:multiLevelType w:val="hybridMultilevel"/>
    <w:tmpl w:val="5D586C6E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D24DCC"/>
    <w:multiLevelType w:val="hybridMultilevel"/>
    <w:tmpl w:val="46640170"/>
    <w:lvl w:ilvl="0" w:tplc="240A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BB2C4A"/>
    <w:multiLevelType w:val="hybridMultilevel"/>
    <w:tmpl w:val="97FAFA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4963E5"/>
    <w:multiLevelType w:val="hybridMultilevel"/>
    <w:tmpl w:val="0094901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FE088E"/>
    <w:multiLevelType w:val="hybridMultilevel"/>
    <w:tmpl w:val="0F5A2C48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84129E"/>
    <w:multiLevelType w:val="hybridMultilevel"/>
    <w:tmpl w:val="B0DECC44"/>
    <w:lvl w:ilvl="0" w:tplc="465C8C7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4"/>
        <w:szCs w:val="24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ABA35D2"/>
    <w:multiLevelType w:val="hybridMultilevel"/>
    <w:tmpl w:val="5690361E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2E0350"/>
    <w:multiLevelType w:val="hybridMultilevel"/>
    <w:tmpl w:val="3ECA5538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87733B"/>
    <w:multiLevelType w:val="multilevel"/>
    <w:tmpl w:val="B9407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9AD3AF9"/>
    <w:multiLevelType w:val="hybridMultilevel"/>
    <w:tmpl w:val="AB0219F6"/>
    <w:lvl w:ilvl="0" w:tplc="3B4C6016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E17CE4"/>
    <w:multiLevelType w:val="hybridMultilevel"/>
    <w:tmpl w:val="309C514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9"/>
  </w:num>
  <w:num w:numId="4">
    <w:abstractNumId w:val="6"/>
  </w:num>
  <w:num w:numId="5">
    <w:abstractNumId w:val="14"/>
  </w:num>
  <w:num w:numId="6">
    <w:abstractNumId w:val="24"/>
  </w:num>
  <w:num w:numId="7">
    <w:abstractNumId w:val="25"/>
  </w:num>
  <w:num w:numId="8">
    <w:abstractNumId w:val="31"/>
  </w:num>
  <w:num w:numId="9">
    <w:abstractNumId w:val="4"/>
  </w:num>
  <w:num w:numId="10">
    <w:abstractNumId w:val="18"/>
  </w:num>
  <w:num w:numId="11">
    <w:abstractNumId w:val="13"/>
  </w:num>
  <w:num w:numId="12">
    <w:abstractNumId w:val="22"/>
  </w:num>
  <w:num w:numId="13">
    <w:abstractNumId w:val="17"/>
  </w:num>
  <w:num w:numId="14">
    <w:abstractNumId w:val="7"/>
  </w:num>
  <w:num w:numId="15">
    <w:abstractNumId w:val="16"/>
  </w:num>
  <w:num w:numId="16">
    <w:abstractNumId w:val="27"/>
  </w:num>
  <w:num w:numId="17">
    <w:abstractNumId w:val="30"/>
  </w:num>
  <w:num w:numId="18">
    <w:abstractNumId w:val="23"/>
  </w:num>
  <w:num w:numId="19">
    <w:abstractNumId w:val="3"/>
  </w:num>
  <w:num w:numId="20">
    <w:abstractNumId w:val="28"/>
  </w:num>
  <w:num w:numId="21">
    <w:abstractNumId w:val="19"/>
  </w:num>
  <w:num w:numId="22">
    <w:abstractNumId w:val="12"/>
  </w:num>
  <w:num w:numId="23">
    <w:abstractNumId w:val="1"/>
  </w:num>
  <w:num w:numId="24">
    <w:abstractNumId w:val="20"/>
  </w:num>
  <w:num w:numId="25">
    <w:abstractNumId w:val="29"/>
  </w:num>
  <w:num w:numId="26">
    <w:abstractNumId w:val="10"/>
  </w:num>
  <w:num w:numId="27">
    <w:abstractNumId w:val="2"/>
  </w:num>
  <w:num w:numId="28">
    <w:abstractNumId w:val="8"/>
  </w:num>
  <w:num w:numId="29">
    <w:abstractNumId w:val="11"/>
  </w:num>
  <w:num w:numId="30">
    <w:abstractNumId w:val="21"/>
  </w:num>
  <w:num w:numId="31">
    <w:abstractNumId w:val="26"/>
  </w:num>
  <w:num w:numId="32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6FA"/>
    <w:rsid w:val="0001163A"/>
    <w:rsid w:val="000146B5"/>
    <w:rsid w:val="00034ABA"/>
    <w:rsid w:val="00037854"/>
    <w:rsid w:val="00041DEC"/>
    <w:rsid w:val="0004720F"/>
    <w:rsid w:val="000566E1"/>
    <w:rsid w:val="000637AF"/>
    <w:rsid w:val="00075810"/>
    <w:rsid w:val="0008132D"/>
    <w:rsid w:val="000973DA"/>
    <w:rsid w:val="000C59EB"/>
    <w:rsid w:val="000D3396"/>
    <w:rsid w:val="000D650D"/>
    <w:rsid w:val="000E37D3"/>
    <w:rsid w:val="000E5220"/>
    <w:rsid w:val="000F31D5"/>
    <w:rsid w:val="000F57A6"/>
    <w:rsid w:val="000F6777"/>
    <w:rsid w:val="000F6EC1"/>
    <w:rsid w:val="00104B09"/>
    <w:rsid w:val="00116634"/>
    <w:rsid w:val="001217BA"/>
    <w:rsid w:val="00126E40"/>
    <w:rsid w:val="00143C94"/>
    <w:rsid w:val="00145723"/>
    <w:rsid w:val="0017363D"/>
    <w:rsid w:val="001813F2"/>
    <w:rsid w:val="0018467E"/>
    <w:rsid w:val="00193B0D"/>
    <w:rsid w:val="00197A57"/>
    <w:rsid w:val="001D0080"/>
    <w:rsid w:val="001E0EEF"/>
    <w:rsid w:val="001E5503"/>
    <w:rsid w:val="001F1FD2"/>
    <w:rsid w:val="001F544F"/>
    <w:rsid w:val="002010FC"/>
    <w:rsid w:val="00207125"/>
    <w:rsid w:val="00214D53"/>
    <w:rsid w:val="00214E94"/>
    <w:rsid w:val="002255F2"/>
    <w:rsid w:val="00233B8C"/>
    <w:rsid w:val="00246FCA"/>
    <w:rsid w:val="00253FC2"/>
    <w:rsid w:val="0025636E"/>
    <w:rsid w:val="00272C7B"/>
    <w:rsid w:val="00286AC4"/>
    <w:rsid w:val="002900D9"/>
    <w:rsid w:val="002911DD"/>
    <w:rsid w:val="002A2093"/>
    <w:rsid w:val="002B69ED"/>
    <w:rsid w:val="002D41E0"/>
    <w:rsid w:val="002E045B"/>
    <w:rsid w:val="002E16A1"/>
    <w:rsid w:val="002E7A71"/>
    <w:rsid w:val="002F1061"/>
    <w:rsid w:val="002F12BA"/>
    <w:rsid w:val="002F2785"/>
    <w:rsid w:val="00307809"/>
    <w:rsid w:val="00311F0E"/>
    <w:rsid w:val="00311F38"/>
    <w:rsid w:val="0031596C"/>
    <w:rsid w:val="0031615D"/>
    <w:rsid w:val="00317650"/>
    <w:rsid w:val="003217F9"/>
    <w:rsid w:val="0032380E"/>
    <w:rsid w:val="00326406"/>
    <w:rsid w:val="00335D11"/>
    <w:rsid w:val="00341BD9"/>
    <w:rsid w:val="00376818"/>
    <w:rsid w:val="00376AA3"/>
    <w:rsid w:val="0038128E"/>
    <w:rsid w:val="00383642"/>
    <w:rsid w:val="00392D64"/>
    <w:rsid w:val="00393381"/>
    <w:rsid w:val="00396286"/>
    <w:rsid w:val="003B1783"/>
    <w:rsid w:val="003B18F7"/>
    <w:rsid w:val="003B2778"/>
    <w:rsid w:val="003B549F"/>
    <w:rsid w:val="003B57E9"/>
    <w:rsid w:val="003B76FA"/>
    <w:rsid w:val="003C7D87"/>
    <w:rsid w:val="003D7DAD"/>
    <w:rsid w:val="003E68A5"/>
    <w:rsid w:val="003E7DA9"/>
    <w:rsid w:val="003F0979"/>
    <w:rsid w:val="003F2702"/>
    <w:rsid w:val="003F48FC"/>
    <w:rsid w:val="003F6889"/>
    <w:rsid w:val="0040310B"/>
    <w:rsid w:val="00403B83"/>
    <w:rsid w:val="00410418"/>
    <w:rsid w:val="004150D4"/>
    <w:rsid w:val="0043030F"/>
    <w:rsid w:val="00451C8C"/>
    <w:rsid w:val="004601AB"/>
    <w:rsid w:val="0047467C"/>
    <w:rsid w:val="00487B0B"/>
    <w:rsid w:val="00492516"/>
    <w:rsid w:val="00496EF6"/>
    <w:rsid w:val="004A54DD"/>
    <w:rsid w:val="004B4042"/>
    <w:rsid w:val="004C0DDE"/>
    <w:rsid w:val="004C5940"/>
    <w:rsid w:val="004D6FD7"/>
    <w:rsid w:val="004E4B10"/>
    <w:rsid w:val="004E6394"/>
    <w:rsid w:val="0052240C"/>
    <w:rsid w:val="00544525"/>
    <w:rsid w:val="00557629"/>
    <w:rsid w:val="00580EC4"/>
    <w:rsid w:val="00582188"/>
    <w:rsid w:val="00584896"/>
    <w:rsid w:val="00585776"/>
    <w:rsid w:val="00590E55"/>
    <w:rsid w:val="00591188"/>
    <w:rsid w:val="005A466F"/>
    <w:rsid w:val="005A4ACA"/>
    <w:rsid w:val="005B4BF9"/>
    <w:rsid w:val="005B7B6F"/>
    <w:rsid w:val="005C7B52"/>
    <w:rsid w:val="005E1767"/>
    <w:rsid w:val="005E490E"/>
    <w:rsid w:val="006214DC"/>
    <w:rsid w:val="00623146"/>
    <w:rsid w:val="00631A61"/>
    <w:rsid w:val="0063359B"/>
    <w:rsid w:val="00645722"/>
    <w:rsid w:val="006476C2"/>
    <w:rsid w:val="00653079"/>
    <w:rsid w:val="00653B20"/>
    <w:rsid w:val="006548A7"/>
    <w:rsid w:val="00662714"/>
    <w:rsid w:val="00677777"/>
    <w:rsid w:val="00683680"/>
    <w:rsid w:val="00686C7B"/>
    <w:rsid w:val="00694034"/>
    <w:rsid w:val="006940C9"/>
    <w:rsid w:val="00694B6D"/>
    <w:rsid w:val="0069584F"/>
    <w:rsid w:val="006A1281"/>
    <w:rsid w:val="006A6C38"/>
    <w:rsid w:val="006B4135"/>
    <w:rsid w:val="006B6256"/>
    <w:rsid w:val="006B64E9"/>
    <w:rsid w:val="006C6309"/>
    <w:rsid w:val="006C72D8"/>
    <w:rsid w:val="006D242A"/>
    <w:rsid w:val="006E0334"/>
    <w:rsid w:val="006E0FF6"/>
    <w:rsid w:val="006E4364"/>
    <w:rsid w:val="006E66CD"/>
    <w:rsid w:val="006E717D"/>
    <w:rsid w:val="006F0494"/>
    <w:rsid w:val="00702D8C"/>
    <w:rsid w:val="00721BFB"/>
    <w:rsid w:val="00721C40"/>
    <w:rsid w:val="00724B39"/>
    <w:rsid w:val="0074264E"/>
    <w:rsid w:val="00746FF7"/>
    <w:rsid w:val="007647A5"/>
    <w:rsid w:val="00765084"/>
    <w:rsid w:val="0076630F"/>
    <w:rsid w:val="007664B6"/>
    <w:rsid w:val="00766995"/>
    <w:rsid w:val="00772432"/>
    <w:rsid w:val="007814B0"/>
    <w:rsid w:val="007859AC"/>
    <w:rsid w:val="007911AB"/>
    <w:rsid w:val="007941E7"/>
    <w:rsid w:val="00794ECE"/>
    <w:rsid w:val="007A0B2B"/>
    <w:rsid w:val="007A487D"/>
    <w:rsid w:val="007B1BDF"/>
    <w:rsid w:val="007B7A4F"/>
    <w:rsid w:val="007C0392"/>
    <w:rsid w:val="007D3D98"/>
    <w:rsid w:val="007E07C4"/>
    <w:rsid w:val="008023D8"/>
    <w:rsid w:val="00804CBE"/>
    <w:rsid w:val="00807E4B"/>
    <w:rsid w:val="008158B4"/>
    <w:rsid w:val="00821E1D"/>
    <w:rsid w:val="00830053"/>
    <w:rsid w:val="0083237E"/>
    <w:rsid w:val="008348B7"/>
    <w:rsid w:val="00837424"/>
    <w:rsid w:val="00842DCE"/>
    <w:rsid w:val="00843DBE"/>
    <w:rsid w:val="00850412"/>
    <w:rsid w:val="00865F43"/>
    <w:rsid w:val="00870E5B"/>
    <w:rsid w:val="00875B8E"/>
    <w:rsid w:val="0088463A"/>
    <w:rsid w:val="008A20F6"/>
    <w:rsid w:val="008A23DF"/>
    <w:rsid w:val="008A4A9A"/>
    <w:rsid w:val="008C233A"/>
    <w:rsid w:val="008C426A"/>
    <w:rsid w:val="008D11B3"/>
    <w:rsid w:val="008D20E4"/>
    <w:rsid w:val="008D2F9D"/>
    <w:rsid w:val="008E395B"/>
    <w:rsid w:val="008E714C"/>
    <w:rsid w:val="00913775"/>
    <w:rsid w:val="00933660"/>
    <w:rsid w:val="00933A30"/>
    <w:rsid w:val="0094245E"/>
    <w:rsid w:val="00957690"/>
    <w:rsid w:val="00972604"/>
    <w:rsid w:val="009763EC"/>
    <w:rsid w:val="009838A4"/>
    <w:rsid w:val="00984F29"/>
    <w:rsid w:val="00993D8C"/>
    <w:rsid w:val="009A1F9B"/>
    <w:rsid w:val="009B50F1"/>
    <w:rsid w:val="009C2287"/>
    <w:rsid w:val="009C4A68"/>
    <w:rsid w:val="009D31D2"/>
    <w:rsid w:val="009F0388"/>
    <w:rsid w:val="009F3EB4"/>
    <w:rsid w:val="009F5BC3"/>
    <w:rsid w:val="009F6F46"/>
    <w:rsid w:val="00A018C4"/>
    <w:rsid w:val="00A063FF"/>
    <w:rsid w:val="00A065B9"/>
    <w:rsid w:val="00A0715E"/>
    <w:rsid w:val="00A12BF1"/>
    <w:rsid w:val="00A2273D"/>
    <w:rsid w:val="00A2311B"/>
    <w:rsid w:val="00A2318E"/>
    <w:rsid w:val="00A24B79"/>
    <w:rsid w:val="00A27815"/>
    <w:rsid w:val="00A3011B"/>
    <w:rsid w:val="00A367B5"/>
    <w:rsid w:val="00A4558E"/>
    <w:rsid w:val="00A51397"/>
    <w:rsid w:val="00A56DF4"/>
    <w:rsid w:val="00A86789"/>
    <w:rsid w:val="00AA16ED"/>
    <w:rsid w:val="00AA5C93"/>
    <w:rsid w:val="00AB141B"/>
    <w:rsid w:val="00AB1E85"/>
    <w:rsid w:val="00AC2A02"/>
    <w:rsid w:val="00AC48E4"/>
    <w:rsid w:val="00AD292A"/>
    <w:rsid w:val="00AD359B"/>
    <w:rsid w:val="00AD6EFF"/>
    <w:rsid w:val="00AE1EAE"/>
    <w:rsid w:val="00AE1F8F"/>
    <w:rsid w:val="00AE2C71"/>
    <w:rsid w:val="00AE7642"/>
    <w:rsid w:val="00AF1586"/>
    <w:rsid w:val="00AF2066"/>
    <w:rsid w:val="00B01969"/>
    <w:rsid w:val="00B040BF"/>
    <w:rsid w:val="00B077C5"/>
    <w:rsid w:val="00B07FE1"/>
    <w:rsid w:val="00B11D8A"/>
    <w:rsid w:val="00B3068E"/>
    <w:rsid w:val="00B32ED0"/>
    <w:rsid w:val="00B34C8D"/>
    <w:rsid w:val="00B35A6D"/>
    <w:rsid w:val="00B42FE1"/>
    <w:rsid w:val="00B51318"/>
    <w:rsid w:val="00B53E47"/>
    <w:rsid w:val="00B660A9"/>
    <w:rsid w:val="00B758CD"/>
    <w:rsid w:val="00B76C1B"/>
    <w:rsid w:val="00B83670"/>
    <w:rsid w:val="00B90998"/>
    <w:rsid w:val="00B977D3"/>
    <w:rsid w:val="00BA2E88"/>
    <w:rsid w:val="00BB31E3"/>
    <w:rsid w:val="00BB7912"/>
    <w:rsid w:val="00BD18E1"/>
    <w:rsid w:val="00BD5A98"/>
    <w:rsid w:val="00C01C3D"/>
    <w:rsid w:val="00C05FEF"/>
    <w:rsid w:val="00C06FB5"/>
    <w:rsid w:val="00C15797"/>
    <w:rsid w:val="00C26683"/>
    <w:rsid w:val="00C5068B"/>
    <w:rsid w:val="00C50DAF"/>
    <w:rsid w:val="00C53615"/>
    <w:rsid w:val="00C565A8"/>
    <w:rsid w:val="00C64925"/>
    <w:rsid w:val="00C7140E"/>
    <w:rsid w:val="00C77190"/>
    <w:rsid w:val="00C84A95"/>
    <w:rsid w:val="00C84B20"/>
    <w:rsid w:val="00CA1059"/>
    <w:rsid w:val="00CA2A67"/>
    <w:rsid w:val="00CB1F8F"/>
    <w:rsid w:val="00CB4B00"/>
    <w:rsid w:val="00CB55A6"/>
    <w:rsid w:val="00CB62B9"/>
    <w:rsid w:val="00CC1004"/>
    <w:rsid w:val="00CE03C1"/>
    <w:rsid w:val="00CE68EA"/>
    <w:rsid w:val="00CF1566"/>
    <w:rsid w:val="00D17F4D"/>
    <w:rsid w:val="00D20683"/>
    <w:rsid w:val="00D22574"/>
    <w:rsid w:val="00D23DB0"/>
    <w:rsid w:val="00D306E7"/>
    <w:rsid w:val="00D36060"/>
    <w:rsid w:val="00D37162"/>
    <w:rsid w:val="00D378BC"/>
    <w:rsid w:val="00D6185F"/>
    <w:rsid w:val="00D63B7E"/>
    <w:rsid w:val="00D86564"/>
    <w:rsid w:val="00D91899"/>
    <w:rsid w:val="00DA5BDA"/>
    <w:rsid w:val="00DA60C1"/>
    <w:rsid w:val="00DB67ED"/>
    <w:rsid w:val="00DC2536"/>
    <w:rsid w:val="00DC2D2B"/>
    <w:rsid w:val="00DC4B91"/>
    <w:rsid w:val="00DC66B7"/>
    <w:rsid w:val="00DD3CC2"/>
    <w:rsid w:val="00DD4BCA"/>
    <w:rsid w:val="00DD6038"/>
    <w:rsid w:val="00DD6304"/>
    <w:rsid w:val="00E05EAC"/>
    <w:rsid w:val="00E11366"/>
    <w:rsid w:val="00E16FED"/>
    <w:rsid w:val="00E25B8B"/>
    <w:rsid w:val="00E25ECA"/>
    <w:rsid w:val="00E26DAC"/>
    <w:rsid w:val="00E32B2B"/>
    <w:rsid w:val="00E44D45"/>
    <w:rsid w:val="00E4690F"/>
    <w:rsid w:val="00E4713C"/>
    <w:rsid w:val="00E47E5D"/>
    <w:rsid w:val="00E52802"/>
    <w:rsid w:val="00E56CB3"/>
    <w:rsid w:val="00E76051"/>
    <w:rsid w:val="00E84F83"/>
    <w:rsid w:val="00E85517"/>
    <w:rsid w:val="00EB196A"/>
    <w:rsid w:val="00EC7748"/>
    <w:rsid w:val="00ED1009"/>
    <w:rsid w:val="00EF1FF5"/>
    <w:rsid w:val="00F05FE2"/>
    <w:rsid w:val="00F12B04"/>
    <w:rsid w:val="00F14754"/>
    <w:rsid w:val="00F15EA6"/>
    <w:rsid w:val="00F1708C"/>
    <w:rsid w:val="00F176C7"/>
    <w:rsid w:val="00F2357E"/>
    <w:rsid w:val="00F261C6"/>
    <w:rsid w:val="00F31E62"/>
    <w:rsid w:val="00F3314C"/>
    <w:rsid w:val="00F36612"/>
    <w:rsid w:val="00F55449"/>
    <w:rsid w:val="00F6110C"/>
    <w:rsid w:val="00F75C41"/>
    <w:rsid w:val="00F76DB8"/>
    <w:rsid w:val="00F775D2"/>
    <w:rsid w:val="00FA795C"/>
    <w:rsid w:val="00FB1E7D"/>
    <w:rsid w:val="00FB32C4"/>
    <w:rsid w:val="00FD0BE7"/>
    <w:rsid w:val="00FD3735"/>
    <w:rsid w:val="00FE1F58"/>
    <w:rsid w:val="00FF097F"/>
    <w:rsid w:val="00FF63DF"/>
    <w:rsid w:val="00FF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C1B"/>
    <w:pPr>
      <w:spacing w:after="200" w:line="276" w:lineRule="auto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B76C1B"/>
    <w:pPr>
      <w:keepNext/>
      <w:keepLines/>
      <w:spacing w:before="240" w:after="0"/>
      <w:jc w:val="both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76C1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6C1B"/>
    <w:rPr>
      <w:rFonts w:ascii="Arial" w:eastAsiaTheme="majorEastAsia" w:hAnsi="Arial" w:cstheme="majorBidi"/>
      <w:b/>
      <w:sz w:val="24"/>
      <w:szCs w:val="32"/>
    </w:rPr>
  </w:style>
  <w:style w:type="paragraph" w:styleId="Prrafodelista">
    <w:name w:val="List Paragraph"/>
    <w:basedOn w:val="Normal"/>
    <w:uiPriority w:val="34"/>
    <w:qFormat/>
    <w:rsid w:val="003B76F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B76FA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B7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76FA"/>
  </w:style>
  <w:style w:type="paragraph" w:styleId="Piedepgina">
    <w:name w:val="footer"/>
    <w:basedOn w:val="Normal"/>
    <w:link w:val="PiedepginaCar"/>
    <w:uiPriority w:val="99"/>
    <w:unhideWhenUsed/>
    <w:rsid w:val="003B7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76FA"/>
  </w:style>
  <w:style w:type="table" w:styleId="Tablaconcuadrcula">
    <w:name w:val="Table Grid"/>
    <w:basedOn w:val="Tablanormal"/>
    <w:uiPriority w:val="39"/>
    <w:rsid w:val="003B7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3B76F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3B76F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3B76FA"/>
    <w:pPr>
      <w:numPr>
        <w:ilvl w:val="1"/>
      </w:numPr>
      <w:spacing w:after="160" w:line="259" w:lineRule="auto"/>
    </w:pPr>
    <w:rPr>
      <w:rFonts w:eastAsiaTheme="minorEastAsia" w:cs="Times New Roman"/>
      <w:color w:val="5A5A5A" w:themeColor="text1" w:themeTint="A5"/>
      <w:spacing w:val="15"/>
      <w:lang w:eastAsia="es-CO"/>
    </w:rPr>
  </w:style>
  <w:style w:type="character" w:customStyle="1" w:styleId="SubttuloCar">
    <w:name w:val="Subtítulo Car"/>
    <w:basedOn w:val="Fuentedeprrafopredeter"/>
    <w:link w:val="Subttulo"/>
    <w:uiPriority w:val="11"/>
    <w:rsid w:val="003B76FA"/>
    <w:rPr>
      <w:rFonts w:eastAsiaTheme="minorEastAsia" w:cs="Times New Roman"/>
      <w:color w:val="5A5A5A" w:themeColor="text1" w:themeTint="A5"/>
      <w:spacing w:val="15"/>
      <w:lang w:eastAsia="es-CO"/>
    </w:rPr>
  </w:style>
  <w:style w:type="paragraph" w:styleId="TtulodeTDC">
    <w:name w:val="TOC Heading"/>
    <w:basedOn w:val="Ttulo1"/>
    <w:next w:val="Normal"/>
    <w:uiPriority w:val="39"/>
    <w:unhideWhenUsed/>
    <w:qFormat/>
    <w:rsid w:val="003B76FA"/>
    <w:p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3B76FA"/>
    <w:pPr>
      <w:spacing w:after="100"/>
    </w:pPr>
  </w:style>
  <w:style w:type="paragraph" w:styleId="NormalWeb">
    <w:name w:val="Normal (Web)"/>
    <w:basedOn w:val="Normal"/>
    <w:uiPriority w:val="99"/>
    <w:unhideWhenUsed/>
    <w:rsid w:val="003B7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14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4E94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B76C1B"/>
    <w:rPr>
      <w:rFonts w:ascii="Arial" w:eastAsiaTheme="majorEastAsia" w:hAnsi="Arial" w:cstheme="majorBidi"/>
      <w:b/>
      <w:bCs/>
      <w:sz w:val="24"/>
      <w:szCs w:val="26"/>
    </w:rPr>
  </w:style>
  <w:style w:type="paragraph" w:styleId="TDC2">
    <w:name w:val="toc 2"/>
    <w:basedOn w:val="Normal"/>
    <w:next w:val="Normal"/>
    <w:autoRedefine/>
    <w:uiPriority w:val="39"/>
    <w:unhideWhenUsed/>
    <w:rsid w:val="0008132D"/>
    <w:pPr>
      <w:spacing w:after="100"/>
      <w:ind w:left="220"/>
    </w:pPr>
  </w:style>
  <w:style w:type="character" w:customStyle="1" w:styleId="apple-converted-space">
    <w:name w:val="apple-converted-space"/>
    <w:basedOn w:val="Fuentedeprrafopredeter"/>
    <w:rsid w:val="00A063FF"/>
  </w:style>
  <w:style w:type="paragraph" w:customStyle="1" w:styleId="Default">
    <w:name w:val="Default"/>
    <w:rsid w:val="007B1BDF"/>
    <w:pPr>
      <w:autoSpaceDE w:val="0"/>
      <w:autoSpaceDN w:val="0"/>
      <w:adjustRightInd w:val="0"/>
      <w:spacing w:after="0" w:line="240" w:lineRule="auto"/>
    </w:pPr>
    <w:rPr>
      <w:rFonts w:ascii="Humanst521 BT" w:hAnsi="Humanst521 BT" w:cs="Humanst521 BT"/>
      <w:color w:val="000000"/>
      <w:sz w:val="24"/>
      <w:szCs w:val="24"/>
    </w:rPr>
  </w:style>
  <w:style w:type="paragraph" w:styleId="Epgrafe">
    <w:name w:val="caption"/>
    <w:basedOn w:val="Normal"/>
    <w:next w:val="Normal"/>
    <w:uiPriority w:val="35"/>
    <w:unhideWhenUsed/>
    <w:qFormat/>
    <w:rsid w:val="008A20F6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C1B"/>
    <w:pPr>
      <w:spacing w:after="200" w:line="276" w:lineRule="auto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B76C1B"/>
    <w:pPr>
      <w:keepNext/>
      <w:keepLines/>
      <w:spacing w:before="240" w:after="0"/>
      <w:jc w:val="both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76C1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6C1B"/>
    <w:rPr>
      <w:rFonts w:ascii="Arial" w:eastAsiaTheme="majorEastAsia" w:hAnsi="Arial" w:cstheme="majorBidi"/>
      <w:b/>
      <w:sz w:val="24"/>
      <w:szCs w:val="32"/>
    </w:rPr>
  </w:style>
  <w:style w:type="paragraph" w:styleId="Prrafodelista">
    <w:name w:val="List Paragraph"/>
    <w:basedOn w:val="Normal"/>
    <w:uiPriority w:val="34"/>
    <w:qFormat/>
    <w:rsid w:val="003B76F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B76FA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B7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76FA"/>
  </w:style>
  <w:style w:type="paragraph" w:styleId="Piedepgina">
    <w:name w:val="footer"/>
    <w:basedOn w:val="Normal"/>
    <w:link w:val="PiedepginaCar"/>
    <w:uiPriority w:val="99"/>
    <w:unhideWhenUsed/>
    <w:rsid w:val="003B76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76FA"/>
  </w:style>
  <w:style w:type="table" w:styleId="Tablaconcuadrcula">
    <w:name w:val="Table Grid"/>
    <w:basedOn w:val="Tablanormal"/>
    <w:uiPriority w:val="39"/>
    <w:rsid w:val="003B7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3B76F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3B76F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3B76FA"/>
    <w:pPr>
      <w:numPr>
        <w:ilvl w:val="1"/>
      </w:numPr>
      <w:spacing w:after="160" w:line="259" w:lineRule="auto"/>
    </w:pPr>
    <w:rPr>
      <w:rFonts w:eastAsiaTheme="minorEastAsia" w:cs="Times New Roman"/>
      <w:color w:val="5A5A5A" w:themeColor="text1" w:themeTint="A5"/>
      <w:spacing w:val="15"/>
      <w:lang w:eastAsia="es-CO"/>
    </w:rPr>
  </w:style>
  <w:style w:type="character" w:customStyle="1" w:styleId="SubttuloCar">
    <w:name w:val="Subtítulo Car"/>
    <w:basedOn w:val="Fuentedeprrafopredeter"/>
    <w:link w:val="Subttulo"/>
    <w:uiPriority w:val="11"/>
    <w:rsid w:val="003B76FA"/>
    <w:rPr>
      <w:rFonts w:eastAsiaTheme="minorEastAsia" w:cs="Times New Roman"/>
      <w:color w:val="5A5A5A" w:themeColor="text1" w:themeTint="A5"/>
      <w:spacing w:val="15"/>
      <w:lang w:eastAsia="es-CO"/>
    </w:rPr>
  </w:style>
  <w:style w:type="paragraph" w:styleId="TtulodeTDC">
    <w:name w:val="TOC Heading"/>
    <w:basedOn w:val="Ttulo1"/>
    <w:next w:val="Normal"/>
    <w:uiPriority w:val="39"/>
    <w:unhideWhenUsed/>
    <w:qFormat/>
    <w:rsid w:val="003B76FA"/>
    <w:p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3B76FA"/>
    <w:pPr>
      <w:spacing w:after="100"/>
    </w:pPr>
  </w:style>
  <w:style w:type="paragraph" w:styleId="NormalWeb">
    <w:name w:val="Normal (Web)"/>
    <w:basedOn w:val="Normal"/>
    <w:uiPriority w:val="99"/>
    <w:unhideWhenUsed/>
    <w:rsid w:val="003B7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14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4E94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B76C1B"/>
    <w:rPr>
      <w:rFonts w:ascii="Arial" w:eastAsiaTheme="majorEastAsia" w:hAnsi="Arial" w:cstheme="majorBidi"/>
      <w:b/>
      <w:bCs/>
      <w:sz w:val="24"/>
      <w:szCs w:val="26"/>
    </w:rPr>
  </w:style>
  <w:style w:type="paragraph" w:styleId="TDC2">
    <w:name w:val="toc 2"/>
    <w:basedOn w:val="Normal"/>
    <w:next w:val="Normal"/>
    <w:autoRedefine/>
    <w:uiPriority w:val="39"/>
    <w:unhideWhenUsed/>
    <w:rsid w:val="0008132D"/>
    <w:pPr>
      <w:spacing w:after="100"/>
      <w:ind w:left="220"/>
    </w:pPr>
  </w:style>
  <w:style w:type="character" w:customStyle="1" w:styleId="apple-converted-space">
    <w:name w:val="apple-converted-space"/>
    <w:basedOn w:val="Fuentedeprrafopredeter"/>
    <w:rsid w:val="00A063FF"/>
  </w:style>
  <w:style w:type="paragraph" w:customStyle="1" w:styleId="Default">
    <w:name w:val="Default"/>
    <w:rsid w:val="007B1BDF"/>
    <w:pPr>
      <w:autoSpaceDE w:val="0"/>
      <w:autoSpaceDN w:val="0"/>
      <w:adjustRightInd w:val="0"/>
      <w:spacing w:after="0" w:line="240" w:lineRule="auto"/>
    </w:pPr>
    <w:rPr>
      <w:rFonts w:ascii="Humanst521 BT" w:hAnsi="Humanst521 BT" w:cs="Humanst521 BT"/>
      <w:color w:val="000000"/>
      <w:sz w:val="24"/>
      <w:szCs w:val="24"/>
    </w:rPr>
  </w:style>
  <w:style w:type="paragraph" w:styleId="Epgrafe">
    <w:name w:val="caption"/>
    <w:basedOn w:val="Normal"/>
    <w:next w:val="Normal"/>
    <w:uiPriority w:val="35"/>
    <w:unhideWhenUsed/>
    <w:qFormat/>
    <w:rsid w:val="008A20F6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Colors" Target="diagrams/colors1.xml"/><Relationship Id="rId18" Type="http://schemas.openxmlformats.org/officeDocument/2006/relationships/hyperlink" Target="http://www.assh.org/handcare/Hand-Anatomy/Details-Page/ArticleID/48688/S%C3%ADndrome-de-de-Quervain-De-Quervain-Syndrome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minsalud.gov.co/Documentos%20y%20Publicaciones/GATISO-DESORDENES%20MUSCULARES%20ESQUELETICOS.pdf" TargetMode="External"/><Relationship Id="rId7" Type="http://schemas.openxmlformats.org/officeDocument/2006/relationships/footnotes" Target="footnotes.xml"/><Relationship Id="rId12" Type="http://schemas.openxmlformats.org/officeDocument/2006/relationships/diagramQuickStyle" Target="diagrams/quickStyle1.xml"/><Relationship Id="rId17" Type="http://schemas.openxmlformats.org/officeDocument/2006/relationships/hyperlink" Target="http://www.granadatraumatologo.com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hyperlink" Target="http://www.colombianadesalud.org.co/GUIAS_MEDICINA_ESPECIALIZADA/ORTOPEDIA/GUIA%20TENOSINUVITIS%20DE%20QUERVAIN%202014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Layout" Target="diagrams/layout1.xm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23" Type="http://schemas.openxmlformats.org/officeDocument/2006/relationships/header" Target="header1.xml"/><Relationship Id="rId10" Type="http://schemas.openxmlformats.org/officeDocument/2006/relationships/diagramData" Target="diagrams/data1.xml"/><Relationship Id="rId19" Type="http://schemas.openxmlformats.org/officeDocument/2006/relationships/hyperlink" Target="http://www.meds.cl/lesiones-y-enfermedades/articulo/tenosinovitis-de-quervain-tendinitis-extensor-del-pulga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microsoft.com/office/2007/relationships/diagramDrawing" Target="diagrams/drawing1.xml"/><Relationship Id="rId22" Type="http://schemas.openxmlformats.org/officeDocument/2006/relationships/hyperlink" Target="http://www.arriaza.es/publicacion/TENDINOPAT%C3%8DA%20DE%20DE%20QUERVAIN.%20REVISI%C3%93N%20DE%20CONCEPTOS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4F34461-FE90-42AD-A024-9D560EA8BCD5}" type="doc">
      <dgm:prSet loTypeId="urn:microsoft.com/office/officeart/2005/8/layout/bProcess4" loCatId="process" qsTypeId="urn:microsoft.com/office/officeart/2005/8/quickstyle/simple3" qsCatId="simple" csTypeId="urn:microsoft.com/office/officeart/2005/8/colors/colorful4" csCatId="colorful" phldr="1"/>
      <dgm:spPr/>
      <dgm:t>
        <a:bodyPr/>
        <a:lstStyle/>
        <a:p>
          <a:endParaRPr lang="es-CO"/>
        </a:p>
      </dgm:t>
    </dgm:pt>
    <dgm:pt modelId="{E87EE9A4-369F-450B-A6B4-F674567E0266}">
      <dgm:prSet phldrT="[Texto]"/>
      <dgm:spPr/>
      <dgm:t>
        <a:bodyPr/>
        <a:lstStyle/>
        <a:p>
          <a:r>
            <a:rPr lang="es-CO"/>
            <a:t>Existe un aumento de la vascularidad de la vaina exterior combinada con edema que engruesa la vaina y produce la constricción.</a:t>
          </a:r>
        </a:p>
      </dgm:t>
    </dgm:pt>
    <dgm:pt modelId="{D7987335-13B3-4AAA-A163-318BA07481DF}" type="parTrans" cxnId="{9E893151-B7A8-47B9-A4B9-9F2F4871545C}">
      <dgm:prSet/>
      <dgm:spPr/>
      <dgm:t>
        <a:bodyPr/>
        <a:lstStyle/>
        <a:p>
          <a:endParaRPr lang="es-CO">
            <a:solidFill>
              <a:schemeClr val="bg1"/>
            </a:solidFill>
          </a:endParaRPr>
        </a:p>
      </dgm:t>
    </dgm:pt>
    <dgm:pt modelId="{54F4D90B-C4B2-46D6-BA04-61C10531FCF5}" type="sibTrans" cxnId="{9E893151-B7A8-47B9-A4B9-9F2F4871545C}">
      <dgm:prSet/>
      <dgm:spPr/>
      <dgm:t>
        <a:bodyPr/>
        <a:lstStyle/>
        <a:p>
          <a:endParaRPr lang="es-CO">
            <a:solidFill>
              <a:schemeClr val="bg1"/>
            </a:solidFill>
          </a:endParaRPr>
        </a:p>
      </dgm:t>
    </dgm:pt>
    <dgm:pt modelId="{8F222D13-1A5D-41C2-8218-CB90B44744BC}">
      <dgm:prSet phldrT="[Texto]"/>
      <dgm:spPr/>
      <dgm:t>
        <a:bodyPr/>
        <a:lstStyle/>
        <a:p>
          <a:r>
            <a:rPr lang="es-CO"/>
            <a:t>el liquido sinovial tiene a aumentar y espesarse , junto con la formacion de fibras filiformes  finas que se adhieren a los tejidos adyacentes</a:t>
          </a:r>
        </a:p>
      </dgm:t>
    </dgm:pt>
    <dgm:pt modelId="{367EC434-FE62-4355-8085-CD1722D48F1E}" type="parTrans" cxnId="{5CC91F05-64BC-47AC-8936-9FF335BC36A4}">
      <dgm:prSet/>
      <dgm:spPr/>
      <dgm:t>
        <a:bodyPr/>
        <a:lstStyle/>
        <a:p>
          <a:endParaRPr lang="es-CO">
            <a:solidFill>
              <a:schemeClr val="bg1"/>
            </a:solidFill>
          </a:endParaRPr>
        </a:p>
      </dgm:t>
    </dgm:pt>
    <dgm:pt modelId="{D9A06518-7811-42CE-BA68-A1198F30F3D7}" type="sibTrans" cxnId="{5CC91F05-64BC-47AC-8936-9FF335BC36A4}">
      <dgm:prSet/>
      <dgm:spPr/>
      <dgm:t>
        <a:bodyPr/>
        <a:lstStyle/>
        <a:p>
          <a:endParaRPr lang="es-CO">
            <a:solidFill>
              <a:schemeClr val="bg1"/>
            </a:solidFill>
          </a:endParaRPr>
        </a:p>
      </dgm:t>
    </dgm:pt>
    <dgm:pt modelId="{F5AA7FF5-D6B2-404B-A98A-E9388A913536}">
      <dgm:prSet phldrT="[Texto]"/>
      <dgm:spPr/>
      <dgm:t>
        <a:bodyPr/>
        <a:lstStyle/>
        <a:p>
          <a:r>
            <a:rPr lang="es-CO"/>
            <a:t>El primer compartimiento aparece  mas denso y fibroso , sumado a la disminucion del areá por sección del canal .</a:t>
          </a:r>
        </a:p>
      </dgm:t>
    </dgm:pt>
    <dgm:pt modelId="{C01A3CAA-F5C4-4643-B7E4-7F668244B0E9}" type="parTrans" cxnId="{81161A1A-3EE5-4B8C-A2E4-E2C6F4C20411}">
      <dgm:prSet/>
      <dgm:spPr/>
      <dgm:t>
        <a:bodyPr/>
        <a:lstStyle/>
        <a:p>
          <a:endParaRPr lang="es-CO">
            <a:solidFill>
              <a:schemeClr val="bg1"/>
            </a:solidFill>
          </a:endParaRPr>
        </a:p>
      </dgm:t>
    </dgm:pt>
    <dgm:pt modelId="{4A58A35A-A74A-41F3-AAF0-E58412BCCE50}" type="sibTrans" cxnId="{81161A1A-3EE5-4B8C-A2E4-E2C6F4C20411}">
      <dgm:prSet/>
      <dgm:spPr/>
      <dgm:t>
        <a:bodyPr/>
        <a:lstStyle/>
        <a:p>
          <a:endParaRPr lang="es-CO">
            <a:solidFill>
              <a:schemeClr val="bg1"/>
            </a:solidFill>
          </a:endParaRPr>
        </a:p>
      </dgm:t>
    </dgm:pt>
    <dgm:pt modelId="{7C805A2E-5533-4B32-BFAD-1D1965B1F39D}">
      <dgm:prSet phldrT="[Texto]"/>
      <dgm:spPr/>
      <dgm:t>
        <a:bodyPr/>
        <a:lstStyle/>
        <a:p>
          <a:r>
            <a:rPr lang="es-CO"/>
            <a:t>Provoca una disminución del deslizamiento del abductor larfo del pulgar y el extensor corto del pulgar </a:t>
          </a:r>
        </a:p>
      </dgm:t>
    </dgm:pt>
    <dgm:pt modelId="{D11B7CAE-BBFC-4534-954C-A5AF2863A387}" type="parTrans" cxnId="{1286D798-55B4-4D8E-AF68-71D7DF32FFF9}">
      <dgm:prSet/>
      <dgm:spPr/>
      <dgm:t>
        <a:bodyPr/>
        <a:lstStyle/>
        <a:p>
          <a:endParaRPr lang="es-CO">
            <a:solidFill>
              <a:schemeClr val="bg1"/>
            </a:solidFill>
          </a:endParaRPr>
        </a:p>
      </dgm:t>
    </dgm:pt>
    <dgm:pt modelId="{B8C37B5B-B23C-4F95-A597-331214C40426}" type="sibTrans" cxnId="{1286D798-55B4-4D8E-AF68-71D7DF32FFF9}">
      <dgm:prSet/>
      <dgm:spPr/>
      <dgm:t>
        <a:bodyPr/>
        <a:lstStyle/>
        <a:p>
          <a:endParaRPr lang="es-CO">
            <a:solidFill>
              <a:schemeClr val="bg1"/>
            </a:solidFill>
          </a:endParaRPr>
        </a:p>
      </dgm:t>
    </dgm:pt>
    <dgm:pt modelId="{07268363-0725-47DC-9762-7E9F6D3F8948}">
      <dgm:prSet phldrT="[Texto]"/>
      <dgm:spPr/>
      <dgm:t>
        <a:bodyPr/>
        <a:lstStyle/>
        <a:p>
          <a:r>
            <a:rPr lang="es-CO"/>
            <a:t>Por lo cual los tendones  presentan perdida en sus cualdiades mecanicas  y tejido de granulación. </a:t>
          </a:r>
        </a:p>
      </dgm:t>
    </dgm:pt>
    <dgm:pt modelId="{14675582-93BE-4E43-9867-7B491EDF5475}" type="parTrans" cxnId="{41786BDB-327D-4B34-BDA5-0BE1B9EC138F}">
      <dgm:prSet/>
      <dgm:spPr/>
      <dgm:t>
        <a:bodyPr/>
        <a:lstStyle/>
        <a:p>
          <a:endParaRPr lang="es-CO">
            <a:solidFill>
              <a:schemeClr val="bg1"/>
            </a:solidFill>
          </a:endParaRPr>
        </a:p>
      </dgm:t>
    </dgm:pt>
    <dgm:pt modelId="{D932F7ED-40BC-4E6C-B2A2-50DED72853A8}" type="sibTrans" cxnId="{41786BDB-327D-4B34-BDA5-0BE1B9EC138F}">
      <dgm:prSet/>
      <dgm:spPr/>
      <dgm:t>
        <a:bodyPr/>
        <a:lstStyle/>
        <a:p>
          <a:endParaRPr lang="es-CO">
            <a:solidFill>
              <a:schemeClr val="bg1"/>
            </a:solidFill>
          </a:endParaRPr>
        </a:p>
      </dgm:t>
    </dgm:pt>
    <dgm:pt modelId="{DE39F8F8-0718-477B-A8EA-D960925BE6A6}">
      <dgm:prSet phldrT="[Texto]"/>
      <dgm:spPr/>
      <dgm:t>
        <a:bodyPr/>
        <a:lstStyle/>
        <a:p>
          <a:r>
            <a:rPr lang="es-CO"/>
            <a:t>Este diametro se puede reducir  hasta 3 o 4 veces.</a:t>
          </a:r>
        </a:p>
      </dgm:t>
    </dgm:pt>
    <dgm:pt modelId="{3F2F2FE8-86D6-47F9-A581-815620312ACD}" type="parTrans" cxnId="{CFE9ECFE-0A90-4AB2-AD13-48E7056988D2}">
      <dgm:prSet/>
      <dgm:spPr/>
      <dgm:t>
        <a:bodyPr/>
        <a:lstStyle/>
        <a:p>
          <a:endParaRPr lang="es-CO">
            <a:solidFill>
              <a:schemeClr val="bg1"/>
            </a:solidFill>
          </a:endParaRPr>
        </a:p>
      </dgm:t>
    </dgm:pt>
    <dgm:pt modelId="{1D943826-4981-40EF-A5F2-73E20101BA28}" type="sibTrans" cxnId="{CFE9ECFE-0A90-4AB2-AD13-48E7056988D2}">
      <dgm:prSet/>
      <dgm:spPr/>
      <dgm:t>
        <a:bodyPr/>
        <a:lstStyle/>
        <a:p>
          <a:endParaRPr lang="es-CO">
            <a:solidFill>
              <a:schemeClr val="bg1"/>
            </a:solidFill>
          </a:endParaRPr>
        </a:p>
      </dgm:t>
    </dgm:pt>
    <dgm:pt modelId="{7B0C8989-4BA3-41DC-A8B1-5D54FC493456}" type="pres">
      <dgm:prSet presAssocID="{B4F34461-FE90-42AD-A024-9D560EA8BCD5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es-ES"/>
        </a:p>
      </dgm:t>
    </dgm:pt>
    <dgm:pt modelId="{643B79A4-7CAB-4198-A5D0-7F4C0FC63915}" type="pres">
      <dgm:prSet presAssocID="{E87EE9A4-369F-450B-A6B4-F674567E0266}" presName="compNode" presStyleCnt="0"/>
      <dgm:spPr/>
    </dgm:pt>
    <dgm:pt modelId="{6614F9E3-C281-47DF-9764-4364BA292B9A}" type="pres">
      <dgm:prSet presAssocID="{E87EE9A4-369F-450B-A6B4-F674567E0266}" presName="dummyConnPt" presStyleCnt="0"/>
      <dgm:spPr/>
    </dgm:pt>
    <dgm:pt modelId="{25A34FF6-F77A-4750-ABE8-8463C33F4540}" type="pres">
      <dgm:prSet presAssocID="{E87EE9A4-369F-450B-A6B4-F674567E0266}" presName="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es-CO"/>
        </a:p>
      </dgm:t>
    </dgm:pt>
    <dgm:pt modelId="{B8207713-C809-4379-B32B-C058F324F6A5}" type="pres">
      <dgm:prSet presAssocID="{54F4D90B-C4B2-46D6-BA04-61C10531FCF5}" presName="sibTrans" presStyleLbl="bgSibTrans2D1" presStyleIdx="0" presStyleCnt="5"/>
      <dgm:spPr/>
      <dgm:t>
        <a:bodyPr/>
        <a:lstStyle/>
        <a:p>
          <a:endParaRPr lang="es-ES"/>
        </a:p>
      </dgm:t>
    </dgm:pt>
    <dgm:pt modelId="{84211397-37E6-40AF-8869-02A83915BCEC}" type="pres">
      <dgm:prSet presAssocID="{8F222D13-1A5D-41C2-8218-CB90B44744BC}" presName="compNode" presStyleCnt="0"/>
      <dgm:spPr/>
    </dgm:pt>
    <dgm:pt modelId="{8BD830FF-6D2B-4011-B7E9-8BA8E371B64F}" type="pres">
      <dgm:prSet presAssocID="{8F222D13-1A5D-41C2-8218-CB90B44744BC}" presName="dummyConnPt" presStyleCnt="0"/>
      <dgm:spPr/>
    </dgm:pt>
    <dgm:pt modelId="{7C790B3B-ABAD-40EA-B4BE-92E1DD8C07C2}" type="pres">
      <dgm:prSet presAssocID="{8F222D13-1A5D-41C2-8218-CB90B44744BC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es-CO"/>
        </a:p>
      </dgm:t>
    </dgm:pt>
    <dgm:pt modelId="{10A9785F-B618-4A9C-892D-43201DB7F49B}" type="pres">
      <dgm:prSet presAssocID="{D9A06518-7811-42CE-BA68-A1198F30F3D7}" presName="sibTrans" presStyleLbl="bgSibTrans2D1" presStyleIdx="1" presStyleCnt="5"/>
      <dgm:spPr/>
      <dgm:t>
        <a:bodyPr/>
        <a:lstStyle/>
        <a:p>
          <a:endParaRPr lang="es-ES"/>
        </a:p>
      </dgm:t>
    </dgm:pt>
    <dgm:pt modelId="{30493387-E58B-45DF-A909-8E485EBC052A}" type="pres">
      <dgm:prSet presAssocID="{F5AA7FF5-D6B2-404B-A98A-E9388A913536}" presName="compNode" presStyleCnt="0"/>
      <dgm:spPr/>
    </dgm:pt>
    <dgm:pt modelId="{0EFF9112-7BE0-495E-B8B3-85BC4A9C3605}" type="pres">
      <dgm:prSet presAssocID="{F5AA7FF5-D6B2-404B-A98A-E9388A913536}" presName="dummyConnPt" presStyleCnt="0"/>
      <dgm:spPr/>
    </dgm:pt>
    <dgm:pt modelId="{3A04D65B-4E3D-4082-96F8-6EF986C15C3D}" type="pres">
      <dgm:prSet presAssocID="{F5AA7FF5-D6B2-404B-A98A-E9388A913536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es-CO"/>
        </a:p>
      </dgm:t>
    </dgm:pt>
    <dgm:pt modelId="{C5D169DA-C60F-454D-9234-EBFE8F93F139}" type="pres">
      <dgm:prSet presAssocID="{4A58A35A-A74A-41F3-AAF0-E58412BCCE50}" presName="sibTrans" presStyleLbl="bgSibTrans2D1" presStyleIdx="2" presStyleCnt="5"/>
      <dgm:spPr/>
      <dgm:t>
        <a:bodyPr/>
        <a:lstStyle/>
        <a:p>
          <a:endParaRPr lang="es-ES"/>
        </a:p>
      </dgm:t>
    </dgm:pt>
    <dgm:pt modelId="{DE21487C-29B6-47B0-BC2A-3C7610558E96}" type="pres">
      <dgm:prSet presAssocID="{7C805A2E-5533-4B32-BFAD-1D1965B1F39D}" presName="compNode" presStyleCnt="0"/>
      <dgm:spPr/>
    </dgm:pt>
    <dgm:pt modelId="{7B4FBCFB-391D-4DE0-A175-99D88B985730}" type="pres">
      <dgm:prSet presAssocID="{7C805A2E-5533-4B32-BFAD-1D1965B1F39D}" presName="dummyConnPt" presStyleCnt="0"/>
      <dgm:spPr/>
    </dgm:pt>
    <dgm:pt modelId="{7CD0F5CA-58A2-4286-BF48-5635CCCA8DB0}" type="pres">
      <dgm:prSet presAssocID="{7C805A2E-5533-4B32-BFAD-1D1965B1F39D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es-CO"/>
        </a:p>
      </dgm:t>
    </dgm:pt>
    <dgm:pt modelId="{59285A7A-0EBD-430B-BBE1-76E6576BB305}" type="pres">
      <dgm:prSet presAssocID="{B8C37B5B-B23C-4F95-A597-331214C40426}" presName="sibTrans" presStyleLbl="bgSibTrans2D1" presStyleIdx="3" presStyleCnt="5"/>
      <dgm:spPr/>
      <dgm:t>
        <a:bodyPr/>
        <a:lstStyle/>
        <a:p>
          <a:endParaRPr lang="es-ES"/>
        </a:p>
      </dgm:t>
    </dgm:pt>
    <dgm:pt modelId="{D04821FF-C154-4338-A50F-B4B46D1FAEC5}" type="pres">
      <dgm:prSet presAssocID="{07268363-0725-47DC-9762-7E9F6D3F8948}" presName="compNode" presStyleCnt="0"/>
      <dgm:spPr/>
    </dgm:pt>
    <dgm:pt modelId="{DBB58176-4C84-476D-82F4-88C05D25F371}" type="pres">
      <dgm:prSet presAssocID="{07268363-0725-47DC-9762-7E9F6D3F8948}" presName="dummyConnPt" presStyleCnt="0"/>
      <dgm:spPr/>
    </dgm:pt>
    <dgm:pt modelId="{0D891C34-8C2D-4560-939E-9AFAC95091DD}" type="pres">
      <dgm:prSet presAssocID="{07268363-0725-47DC-9762-7E9F6D3F8948}" presName="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es-CO"/>
        </a:p>
      </dgm:t>
    </dgm:pt>
    <dgm:pt modelId="{D672859C-7EFB-489D-8740-5AFBAF4B5CE2}" type="pres">
      <dgm:prSet presAssocID="{D932F7ED-40BC-4E6C-B2A2-50DED72853A8}" presName="sibTrans" presStyleLbl="bgSibTrans2D1" presStyleIdx="4" presStyleCnt="5"/>
      <dgm:spPr/>
      <dgm:t>
        <a:bodyPr/>
        <a:lstStyle/>
        <a:p>
          <a:endParaRPr lang="es-ES"/>
        </a:p>
      </dgm:t>
    </dgm:pt>
    <dgm:pt modelId="{39BCFC6C-C3FB-4493-BFFE-6FF80FD91EA1}" type="pres">
      <dgm:prSet presAssocID="{DE39F8F8-0718-477B-A8EA-D960925BE6A6}" presName="compNode" presStyleCnt="0"/>
      <dgm:spPr/>
    </dgm:pt>
    <dgm:pt modelId="{FE45996B-E278-41DD-BA70-148DFD866FE6}" type="pres">
      <dgm:prSet presAssocID="{DE39F8F8-0718-477B-A8EA-D960925BE6A6}" presName="dummyConnPt" presStyleCnt="0"/>
      <dgm:spPr/>
    </dgm:pt>
    <dgm:pt modelId="{2D05B8A5-E1EA-4C8B-8A11-BD33097FE3C9}" type="pres">
      <dgm:prSet presAssocID="{DE39F8F8-0718-477B-A8EA-D960925BE6A6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es-CO"/>
        </a:p>
      </dgm:t>
    </dgm:pt>
  </dgm:ptLst>
  <dgm:cxnLst>
    <dgm:cxn modelId="{CFE9ECFE-0A90-4AB2-AD13-48E7056988D2}" srcId="{B4F34461-FE90-42AD-A024-9D560EA8BCD5}" destId="{DE39F8F8-0718-477B-A8EA-D960925BE6A6}" srcOrd="5" destOrd="0" parTransId="{3F2F2FE8-86D6-47F9-A581-815620312ACD}" sibTransId="{1D943826-4981-40EF-A5F2-73E20101BA28}"/>
    <dgm:cxn modelId="{3FF68181-84A3-459B-8C5C-95AAC7DCD056}" type="presOf" srcId="{DE39F8F8-0718-477B-A8EA-D960925BE6A6}" destId="{2D05B8A5-E1EA-4C8B-8A11-BD33097FE3C9}" srcOrd="0" destOrd="0" presId="urn:microsoft.com/office/officeart/2005/8/layout/bProcess4"/>
    <dgm:cxn modelId="{41786BDB-327D-4B34-BDA5-0BE1B9EC138F}" srcId="{B4F34461-FE90-42AD-A024-9D560EA8BCD5}" destId="{07268363-0725-47DC-9762-7E9F6D3F8948}" srcOrd="4" destOrd="0" parTransId="{14675582-93BE-4E43-9867-7B491EDF5475}" sibTransId="{D932F7ED-40BC-4E6C-B2A2-50DED72853A8}"/>
    <dgm:cxn modelId="{B939FC2D-CBE3-4D15-9F24-AC0092020FB5}" type="presOf" srcId="{07268363-0725-47DC-9762-7E9F6D3F8948}" destId="{0D891C34-8C2D-4560-939E-9AFAC95091DD}" srcOrd="0" destOrd="0" presId="urn:microsoft.com/office/officeart/2005/8/layout/bProcess4"/>
    <dgm:cxn modelId="{5CC91F05-64BC-47AC-8936-9FF335BC36A4}" srcId="{B4F34461-FE90-42AD-A024-9D560EA8BCD5}" destId="{8F222D13-1A5D-41C2-8218-CB90B44744BC}" srcOrd="1" destOrd="0" parTransId="{367EC434-FE62-4355-8085-CD1722D48F1E}" sibTransId="{D9A06518-7811-42CE-BA68-A1198F30F3D7}"/>
    <dgm:cxn modelId="{0773BA98-CDE5-4801-89D9-D091D997C3CB}" type="presOf" srcId="{D932F7ED-40BC-4E6C-B2A2-50DED72853A8}" destId="{D672859C-7EFB-489D-8740-5AFBAF4B5CE2}" srcOrd="0" destOrd="0" presId="urn:microsoft.com/office/officeart/2005/8/layout/bProcess4"/>
    <dgm:cxn modelId="{371EAED3-01BB-41DC-9902-F9A808CBA5BB}" type="presOf" srcId="{E87EE9A4-369F-450B-A6B4-F674567E0266}" destId="{25A34FF6-F77A-4750-ABE8-8463C33F4540}" srcOrd="0" destOrd="0" presId="urn:microsoft.com/office/officeart/2005/8/layout/bProcess4"/>
    <dgm:cxn modelId="{73DC2C3B-DDFA-49B3-B86D-A68298747FDE}" type="presOf" srcId="{54F4D90B-C4B2-46D6-BA04-61C10531FCF5}" destId="{B8207713-C809-4379-B32B-C058F324F6A5}" srcOrd="0" destOrd="0" presId="urn:microsoft.com/office/officeart/2005/8/layout/bProcess4"/>
    <dgm:cxn modelId="{C9D4371C-3E4B-49DB-929E-241F72E945EA}" type="presOf" srcId="{8F222D13-1A5D-41C2-8218-CB90B44744BC}" destId="{7C790B3B-ABAD-40EA-B4BE-92E1DD8C07C2}" srcOrd="0" destOrd="0" presId="urn:microsoft.com/office/officeart/2005/8/layout/bProcess4"/>
    <dgm:cxn modelId="{81161A1A-3EE5-4B8C-A2E4-E2C6F4C20411}" srcId="{B4F34461-FE90-42AD-A024-9D560EA8BCD5}" destId="{F5AA7FF5-D6B2-404B-A98A-E9388A913536}" srcOrd="2" destOrd="0" parTransId="{C01A3CAA-F5C4-4643-B7E4-7F668244B0E9}" sibTransId="{4A58A35A-A74A-41F3-AAF0-E58412BCCE50}"/>
    <dgm:cxn modelId="{5E494B74-331C-4E88-AA49-01C99379FB4B}" type="presOf" srcId="{B8C37B5B-B23C-4F95-A597-331214C40426}" destId="{59285A7A-0EBD-430B-BBE1-76E6576BB305}" srcOrd="0" destOrd="0" presId="urn:microsoft.com/office/officeart/2005/8/layout/bProcess4"/>
    <dgm:cxn modelId="{C1F178C7-8506-444B-879B-4E2C9EFF4E48}" type="presOf" srcId="{D9A06518-7811-42CE-BA68-A1198F30F3D7}" destId="{10A9785F-B618-4A9C-892D-43201DB7F49B}" srcOrd="0" destOrd="0" presId="urn:microsoft.com/office/officeart/2005/8/layout/bProcess4"/>
    <dgm:cxn modelId="{1286D798-55B4-4D8E-AF68-71D7DF32FFF9}" srcId="{B4F34461-FE90-42AD-A024-9D560EA8BCD5}" destId="{7C805A2E-5533-4B32-BFAD-1D1965B1F39D}" srcOrd="3" destOrd="0" parTransId="{D11B7CAE-BBFC-4534-954C-A5AF2863A387}" sibTransId="{B8C37B5B-B23C-4F95-A597-331214C40426}"/>
    <dgm:cxn modelId="{B1F13E02-8B24-46D3-BE85-06096EE816EF}" type="presOf" srcId="{F5AA7FF5-D6B2-404B-A98A-E9388A913536}" destId="{3A04D65B-4E3D-4082-96F8-6EF986C15C3D}" srcOrd="0" destOrd="0" presId="urn:microsoft.com/office/officeart/2005/8/layout/bProcess4"/>
    <dgm:cxn modelId="{4F6BB7D7-4B9E-4B18-A2D9-AD42518FC391}" type="presOf" srcId="{B4F34461-FE90-42AD-A024-9D560EA8BCD5}" destId="{7B0C8989-4BA3-41DC-A8B1-5D54FC493456}" srcOrd="0" destOrd="0" presId="urn:microsoft.com/office/officeart/2005/8/layout/bProcess4"/>
    <dgm:cxn modelId="{8D7CE7B5-A4A0-456D-9606-4B2E5616F8E2}" type="presOf" srcId="{7C805A2E-5533-4B32-BFAD-1D1965B1F39D}" destId="{7CD0F5CA-58A2-4286-BF48-5635CCCA8DB0}" srcOrd="0" destOrd="0" presId="urn:microsoft.com/office/officeart/2005/8/layout/bProcess4"/>
    <dgm:cxn modelId="{122C2B33-7DB0-4288-8161-D7B7BBAD7AF6}" type="presOf" srcId="{4A58A35A-A74A-41F3-AAF0-E58412BCCE50}" destId="{C5D169DA-C60F-454D-9234-EBFE8F93F139}" srcOrd="0" destOrd="0" presId="urn:microsoft.com/office/officeart/2005/8/layout/bProcess4"/>
    <dgm:cxn modelId="{9E893151-B7A8-47B9-A4B9-9F2F4871545C}" srcId="{B4F34461-FE90-42AD-A024-9D560EA8BCD5}" destId="{E87EE9A4-369F-450B-A6B4-F674567E0266}" srcOrd="0" destOrd="0" parTransId="{D7987335-13B3-4AAA-A163-318BA07481DF}" sibTransId="{54F4D90B-C4B2-46D6-BA04-61C10531FCF5}"/>
    <dgm:cxn modelId="{C5F131B4-DB18-465E-B968-1503844C25D3}" type="presParOf" srcId="{7B0C8989-4BA3-41DC-A8B1-5D54FC493456}" destId="{643B79A4-7CAB-4198-A5D0-7F4C0FC63915}" srcOrd="0" destOrd="0" presId="urn:microsoft.com/office/officeart/2005/8/layout/bProcess4"/>
    <dgm:cxn modelId="{2D680952-19E8-4F2A-99BF-DE9E045FD5EB}" type="presParOf" srcId="{643B79A4-7CAB-4198-A5D0-7F4C0FC63915}" destId="{6614F9E3-C281-47DF-9764-4364BA292B9A}" srcOrd="0" destOrd="0" presId="urn:microsoft.com/office/officeart/2005/8/layout/bProcess4"/>
    <dgm:cxn modelId="{271051BE-BB91-4031-AFFE-9FA91CBD870A}" type="presParOf" srcId="{643B79A4-7CAB-4198-A5D0-7F4C0FC63915}" destId="{25A34FF6-F77A-4750-ABE8-8463C33F4540}" srcOrd="1" destOrd="0" presId="urn:microsoft.com/office/officeart/2005/8/layout/bProcess4"/>
    <dgm:cxn modelId="{520B9F1E-9517-4B0C-923A-632CD584684F}" type="presParOf" srcId="{7B0C8989-4BA3-41DC-A8B1-5D54FC493456}" destId="{B8207713-C809-4379-B32B-C058F324F6A5}" srcOrd="1" destOrd="0" presId="urn:microsoft.com/office/officeart/2005/8/layout/bProcess4"/>
    <dgm:cxn modelId="{8D9D912C-3AC1-4FEE-B181-0B3925F96719}" type="presParOf" srcId="{7B0C8989-4BA3-41DC-A8B1-5D54FC493456}" destId="{84211397-37E6-40AF-8869-02A83915BCEC}" srcOrd="2" destOrd="0" presId="urn:microsoft.com/office/officeart/2005/8/layout/bProcess4"/>
    <dgm:cxn modelId="{BA370CC6-1069-4F5C-A8BC-9C82512F9765}" type="presParOf" srcId="{84211397-37E6-40AF-8869-02A83915BCEC}" destId="{8BD830FF-6D2B-4011-B7E9-8BA8E371B64F}" srcOrd="0" destOrd="0" presId="urn:microsoft.com/office/officeart/2005/8/layout/bProcess4"/>
    <dgm:cxn modelId="{8F0DBAAA-B384-442C-A235-DAF79180F6B5}" type="presParOf" srcId="{84211397-37E6-40AF-8869-02A83915BCEC}" destId="{7C790B3B-ABAD-40EA-B4BE-92E1DD8C07C2}" srcOrd="1" destOrd="0" presId="urn:microsoft.com/office/officeart/2005/8/layout/bProcess4"/>
    <dgm:cxn modelId="{6525A099-FEEA-4C96-B519-A90A0A1A9CE1}" type="presParOf" srcId="{7B0C8989-4BA3-41DC-A8B1-5D54FC493456}" destId="{10A9785F-B618-4A9C-892D-43201DB7F49B}" srcOrd="3" destOrd="0" presId="urn:microsoft.com/office/officeart/2005/8/layout/bProcess4"/>
    <dgm:cxn modelId="{CCE41F0B-7427-444D-A7E5-19906841C128}" type="presParOf" srcId="{7B0C8989-4BA3-41DC-A8B1-5D54FC493456}" destId="{30493387-E58B-45DF-A909-8E485EBC052A}" srcOrd="4" destOrd="0" presId="urn:microsoft.com/office/officeart/2005/8/layout/bProcess4"/>
    <dgm:cxn modelId="{4B75DC88-3485-47B9-93FC-D5193D354D75}" type="presParOf" srcId="{30493387-E58B-45DF-A909-8E485EBC052A}" destId="{0EFF9112-7BE0-495E-B8B3-85BC4A9C3605}" srcOrd="0" destOrd="0" presId="urn:microsoft.com/office/officeart/2005/8/layout/bProcess4"/>
    <dgm:cxn modelId="{C12DDED8-C782-44A6-8A33-7ADD6A8CDBFB}" type="presParOf" srcId="{30493387-E58B-45DF-A909-8E485EBC052A}" destId="{3A04D65B-4E3D-4082-96F8-6EF986C15C3D}" srcOrd="1" destOrd="0" presId="urn:microsoft.com/office/officeart/2005/8/layout/bProcess4"/>
    <dgm:cxn modelId="{162C50CA-A8DA-4773-9F92-6D1F4DB9F4F4}" type="presParOf" srcId="{7B0C8989-4BA3-41DC-A8B1-5D54FC493456}" destId="{C5D169DA-C60F-454D-9234-EBFE8F93F139}" srcOrd="5" destOrd="0" presId="urn:microsoft.com/office/officeart/2005/8/layout/bProcess4"/>
    <dgm:cxn modelId="{594D37DA-BEA6-4C72-89CD-1545ABCA22C8}" type="presParOf" srcId="{7B0C8989-4BA3-41DC-A8B1-5D54FC493456}" destId="{DE21487C-29B6-47B0-BC2A-3C7610558E96}" srcOrd="6" destOrd="0" presId="urn:microsoft.com/office/officeart/2005/8/layout/bProcess4"/>
    <dgm:cxn modelId="{C63FB73A-217A-468E-AC40-F85C7F87309B}" type="presParOf" srcId="{DE21487C-29B6-47B0-BC2A-3C7610558E96}" destId="{7B4FBCFB-391D-4DE0-A175-99D88B985730}" srcOrd="0" destOrd="0" presId="urn:microsoft.com/office/officeart/2005/8/layout/bProcess4"/>
    <dgm:cxn modelId="{A151CD34-6B56-4FDF-8CC2-19AC40AE15CF}" type="presParOf" srcId="{DE21487C-29B6-47B0-BC2A-3C7610558E96}" destId="{7CD0F5CA-58A2-4286-BF48-5635CCCA8DB0}" srcOrd="1" destOrd="0" presId="urn:microsoft.com/office/officeart/2005/8/layout/bProcess4"/>
    <dgm:cxn modelId="{1E4250FB-799B-40D7-860A-384216F1F683}" type="presParOf" srcId="{7B0C8989-4BA3-41DC-A8B1-5D54FC493456}" destId="{59285A7A-0EBD-430B-BBE1-76E6576BB305}" srcOrd="7" destOrd="0" presId="urn:microsoft.com/office/officeart/2005/8/layout/bProcess4"/>
    <dgm:cxn modelId="{19923878-A522-42BA-B221-3DD7A38E242C}" type="presParOf" srcId="{7B0C8989-4BA3-41DC-A8B1-5D54FC493456}" destId="{D04821FF-C154-4338-A50F-B4B46D1FAEC5}" srcOrd="8" destOrd="0" presId="urn:microsoft.com/office/officeart/2005/8/layout/bProcess4"/>
    <dgm:cxn modelId="{8F944B17-39AA-49CF-B332-9067A0FE992E}" type="presParOf" srcId="{D04821FF-C154-4338-A50F-B4B46D1FAEC5}" destId="{DBB58176-4C84-476D-82F4-88C05D25F371}" srcOrd="0" destOrd="0" presId="urn:microsoft.com/office/officeart/2005/8/layout/bProcess4"/>
    <dgm:cxn modelId="{4EA7F620-8D9D-4E2A-8E52-E87FA7395992}" type="presParOf" srcId="{D04821FF-C154-4338-A50F-B4B46D1FAEC5}" destId="{0D891C34-8C2D-4560-939E-9AFAC95091DD}" srcOrd="1" destOrd="0" presId="urn:microsoft.com/office/officeart/2005/8/layout/bProcess4"/>
    <dgm:cxn modelId="{84C9B50F-87EE-4EDA-9ECC-18B62BAE4BEE}" type="presParOf" srcId="{7B0C8989-4BA3-41DC-A8B1-5D54FC493456}" destId="{D672859C-7EFB-489D-8740-5AFBAF4B5CE2}" srcOrd="9" destOrd="0" presId="urn:microsoft.com/office/officeart/2005/8/layout/bProcess4"/>
    <dgm:cxn modelId="{60B50955-6415-47D7-8F92-E6616865931F}" type="presParOf" srcId="{7B0C8989-4BA3-41DC-A8B1-5D54FC493456}" destId="{39BCFC6C-C3FB-4493-BFFE-6FF80FD91EA1}" srcOrd="10" destOrd="0" presId="urn:microsoft.com/office/officeart/2005/8/layout/bProcess4"/>
    <dgm:cxn modelId="{15CED5C0-5F93-4348-BDCA-9088CBF51D21}" type="presParOf" srcId="{39BCFC6C-C3FB-4493-BFFE-6FF80FD91EA1}" destId="{FE45996B-E278-41DD-BA70-148DFD866FE6}" srcOrd="0" destOrd="0" presId="urn:microsoft.com/office/officeart/2005/8/layout/bProcess4"/>
    <dgm:cxn modelId="{B5F29E2A-2654-434F-B494-6C2921F80AF1}" type="presParOf" srcId="{39BCFC6C-C3FB-4493-BFFE-6FF80FD91EA1}" destId="{2D05B8A5-E1EA-4C8B-8A11-BD33097FE3C9}" srcOrd="1" destOrd="0" presId="urn:microsoft.com/office/officeart/2005/8/layout/bProcess4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8207713-C809-4379-B32B-C058F324F6A5}">
      <dsp:nvSpPr>
        <dsp:cNvPr id="0" name=""/>
        <dsp:cNvSpPr/>
      </dsp:nvSpPr>
      <dsp:spPr>
        <a:xfrm rot="5400000">
          <a:off x="782086" y="706021"/>
          <a:ext cx="1093389" cy="132364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25A34FF6-F77A-4750-ABE8-8463C33F4540}">
      <dsp:nvSpPr>
        <dsp:cNvPr id="0" name=""/>
        <dsp:cNvSpPr/>
      </dsp:nvSpPr>
      <dsp:spPr>
        <a:xfrm>
          <a:off x="1029811" y="2604"/>
          <a:ext cx="1470719" cy="88243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900" kern="1200"/>
            <a:t>Existe un aumento de la vascularidad de la vaina exterior combinada con edema que engruesa la vaina y produce la constricción.</a:t>
          </a:r>
        </a:p>
      </dsp:txBody>
      <dsp:txXfrm>
        <a:off x="1055657" y="28450"/>
        <a:ext cx="1419027" cy="830739"/>
      </dsp:txXfrm>
    </dsp:sp>
    <dsp:sp modelId="{10A9785F-B618-4A9C-892D-43201DB7F49B}">
      <dsp:nvSpPr>
        <dsp:cNvPr id="0" name=""/>
        <dsp:cNvSpPr/>
      </dsp:nvSpPr>
      <dsp:spPr>
        <a:xfrm rot="5400000">
          <a:off x="782086" y="1809061"/>
          <a:ext cx="1093389" cy="132364"/>
        </a:xfrm>
        <a:prstGeom prst="rect">
          <a:avLst/>
        </a:prstGeom>
        <a:gradFill rotWithShape="0">
          <a:gsLst>
            <a:gs pos="0">
              <a:schemeClr val="accent4">
                <a:hueOff val="2598923"/>
                <a:satOff val="-11992"/>
                <a:lumOff val="441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2598923"/>
                <a:satOff val="-11992"/>
                <a:lumOff val="441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2598923"/>
                <a:satOff val="-11992"/>
                <a:lumOff val="441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C790B3B-ABAD-40EA-B4BE-92E1DD8C07C2}">
      <dsp:nvSpPr>
        <dsp:cNvPr id="0" name=""/>
        <dsp:cNvSpPr/>
      </dsp:nvSpPr>
      <dsp:spPr>
        <a:xfrm>
          <a:off x="1029811" y="1105644"/>
          <a:ext cx="1470719" cy="88243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2079139"/>
                <a:satOff val="-9594"/>
                <a:lumOff val="353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2079139"/>
                <a:satOff val="-9594"/>
                <a:lumOff val="353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2079139"/>
                <a:satOff val="-9594"/>
                <a:lumOff val="353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900" kern="1200"/>
            <a:t>el liquido sinovial tiene a aumentar y espesarse , junto con la formacion de fibras filiformes  finas que se adhieren a los tejidos adyacentes</a:t>
          </a:r>
        </a:p>
      </dsp:txBody>
      <dsp:txXfrm>
        <a:off x="1055657" y="1131490"/>
        <a:ext cx="1419027" cy="830739"/>
      </dsp:txXfrm>
    </dsp:sp>
    <dsp:sp modelId="{C5D169DA-C60F-454D-9234-EBFE8F93F139}">
      <dsp:nvSpPr>
        <dsp:cNvPr id="0" name=""/>
        <dsp:cNvSpPr/>
      </dsp:nvSpPr>
      <dsp:spPr>
        <a:xfrm>
          <a:off x="1333606" y="2360580"/>
          <a:ext cx="1946406" cy="132364"/>
        </a:xfrm>
        <a:prstGeom prst="rect">
          <a:avLst/>
        </a:prstGeom>
        <a:gradFill rotWithShape="0">
          <a:gsLst>
            <a:gs pos="0">
              <a:schemeClr val="accent4">
                <a:hueOff val="5197846"/>
                <a:satOff val="-23984"/>
                <a:lumOff val="883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5197846"/>
                <a:satOff val="-23984"/>
                <a:lumOff val="883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5197846"/>
                <a:satOff val="-23984"/>
                <a:lumOff val="883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A04D65B-4E3D-4082-96F8-6EF986C15C3D}">
      <dsp:nvSpPr>
        <dsp:cNvPr id="0" name=""/>
        <dsp:cNvSpPr/>
      </dsp:nvSpPr>
      <dsp:spPr>
        <a:xfrm>
          <a:off x="1029811" y="2208683"/>
          <a:ext cx="1470719" cy="88243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4158277"/>
                <a:satOff val="-19187"/>
                <a:lumOff val="706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4158277"/>
                <a:satOff val="-19187"/>
                <a:lumOff val="706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4158277"/>
                <a:satOff val="-19187"/>
                <a:lumOff val="706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900" kern="1200"/>
            <a:t>El primer compartimiento aparece  mas denso y fibroso , sumado a la disminucion del areá por sección del canal .</a:t>
          </a:r>
        </a:p>
      </dsp:txBody>
      <dsp:txXfrm>
        <a:off x="1055657" y="2234529"/>
        <a:ext cx="1419027" cy="830739"/>
      </dsp:txXfrm>
    </dsp:sp>
    <dsp:sp modelId="{59285A7A-0EBD-430B-BBE1-76E6576BB305}">
      <dsp:nvSpPr>
        <dsp:cNvPr id="0" name=""/>
        <dsp:cNvSpPr/>
      </dsp:nvSpPr>
      <dsp:spPr>
        <a:xfrm rot="16200000">
          <a:off x="2738143" y="1809061"/>
          <a:ext cx="1093389" cy="132364"/>
        </a:xfrm>
        <a:prstGeom prst="rect">
          <a:avLst/>
        </a:prstGeom>
        <a:gradFill rotWithShape="0">
          <a:gsLst>
            <a:gs pos="0">
              <a:schemeClr val="accent4">
                <a:hueOff val="7796769"/>
                <a:satOff val="-35976"/>
                <a:lumOff val="1324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7796769"/>
                <a:satOff val="-35976"/>
                <a:lumOff val="1324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7796769"/>
                <a:satOff val="-35976"/>
                <a:lumOff val="1324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CD0F5CA-58A2-4286-BF48-5635CCCA8DB0}">
      <dsp:nvSpPr>
        <dsp:cNvPr id="0" name=""/>
        <dsp:cNvSpPr/>
      </dsp:nvSpPr>
      <dsp:spPr>
        <a:xfrm>
          <a:off x="2985868" y="2208683"/>
          <a:ext cx="1470719" cy="88243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6237415"/>
                <a:satOff val="-28781"/>
                <a:lumOff val="1059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6237415"/>
                <a:satOff val="-28781"/>
                <a:lumOff val="1059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6237415"/>
                <a:satOff val="-28781"/>
                <a:lumOff val="1059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900" kern="1200"/>
            <a:t>Provoca una disminución del deslizamiento del abductor larfo del pulgar y el extensor corto del pulgar </a:t>
          </a:r>
        </a:p>
      </dsp:txBody>
      <dsp:txXfrm>
        <a:off x="3011714" y="2234529"/>
        <a:ext cx="1419027" cy="830739"/>
      </dsp:txXfrm>
    </dsp:sp>
    <dsp:sp modelId="{D672859C-7EFB-489D-8740-5AFBAF4B5CE2}">
      <dsp:nvSpPr>
        <dsp:cNvPr id="0" name=""/>
        <dsp:cNvSpPr/>
      </dsp:nvSpPr>
      <dsp:spPr>
        <a:xfrm rot="16200000">
          <a:off x="2738143" y="706021"/>
          <a:ext cx="1093389" cy="132364"/>
        </a:xfrm>
        <a:prstGeom prst="rect">
          <a:avLst/>
        </a:prstGeom>
        <a:gradFill rotWithShape="0">
          <a:gsLst>
            <a:gs pos="0">
              <a:schemeClr val="accent4">
                <a:hueOff val="10395692"/>
                <a:satOff val="-47968"/>
                <a:lumOff val="1765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10395692"/>
                <a:satOff val="-47968"/>
                <a:lumOff val="1765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10395692"/>
                <a:satOff val="-47968"/>
                <a:lumOff val="1765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0D891C34-8C2D-4560-939E-9AFAC95091DD}">
      <dsp:nvSpPr>
        <dsp:cNvPr id="0" name=""/>
        <dsp:cNvSpPr/>
      </dsp:nvSpPr>
      <dsp:spPr>
        <a:xfrm>
          <a:off x="2985868" y="1105644"/>
          <a:ext cx="1470719" cy="88243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8316554"/>
                <a:satOff val="-38374"/>
                <a:lumOff val="141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8316554"/>
                <a:satOff val="-38374"/>
                <a:lumOff val="141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8316554"/>
                <a:satOff val="-38374"/>
                <a:lumOff val="141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900" kern="1200"/>
            <a:t>Por lo cual los tendones  presentan perdida en sus cualdiades mecanicas  y tejido de granulación. </a:t>
          </a:r>
        </a:p>
      </dsp:txBody>
      <dsp:txXfrm>
        <a:off x="3011714" y="1131490"/>
        <a:ext cx="1419027" cy="830739"/>
      </dsp:txXfrm>
    </dsp:sp>
    <dsp:sp modelId="{2D05B8A5-E1EA-4C8B-8A11-BD33097FE3C9}">
      <dsp:nvSpPr>
        <dsp:cNvPr id="0" name=""/>
        <dsp:cNvSpPr/>
      </dsp:nvSpPr>
      <dsp:spPr>
        <a:xfrm>
          <a:off x="2985868" y="2604"/>
          <a:ext cx="1470719" cy="88243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10395692"/>
                <a:satOff val="-47968"/>
                <a:lumOff val="1765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4">
                <a:hueOff val="10395692"/>
                <a:satOff val="-47968"/>
                <a:lumOff val="1765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4">
                <a:hueOff val="10395692"/>
                <a:satOff val="-47968"/>
                <a:lumOff val="1765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900" kern="1200"/>
            <a:t>Este diametro se puede reducir  hasta 3 o 4 veces.</a:t>
          </a:r>
        </a:p>
      </dsp:txBody>
      <dsp:txXfrm>
        <a:off x="3011714" y="28450"/>
        <a:ext cx="1419027" cy="8307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211DB-19B8-48A2-BB1E-0C4894A1D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1760</Words>
  <Characters>9681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guia de manejo de ruptura de ligamentos cruzados – rodilla.</vt:lpstr>
    </vt:vector>
  </TitlesOfParts>
  <Company>Hewlett-Packard</Company>
  <LinksUpToDate>false</LinksUpToDate>
  <CharactersWithSpaces>11419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guia de manejo de ruptura de ligamentos cruzados – rodilla.</dc:title>
  <dc:subject>SISTEMA OBLIGATORIO DE GARANTIA DE LA CALIDAD</dc:subject>
  <dc:creator>Dulay Vargas</dc:creator>
  <cp:lastModifiedBy>HOSPITAL</cp:lastModifiedBy>
  <cp:revision>6</cp:revision>
  <cp:lastPrinted>2018-02-28T16:20:00Z</cp:lastPrinted>
  <dcterms:created xsi:type="dcterms:W3CDTF">2017-07-07T19:36:00Z</dcterms:created>
  <dcterms:modified xsi:type="dcterms:W3CDTF">2018-02-28T16:21:00Z</dcterms:modified>
</cp:coreProperties>
</file>